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7CC75" w14:textId="19C7D20E" w:rsidR="008C38FD" w:rsidRDefault="008C38FD" w:rsidP="008C38FD">
      <w:pPr>
        <w:pStyle w:val="CRCoverPage"/>
        <w:tabs>
          <w:tab w:val="right" w:pos="9639"/>
        </w:tabs>
        <w:spacing w:after="0"/>
        <w:rPr>
          <w:b/>
          <w:i/>
          <w:noProof/>
          <w:sz w:val="28"/>
          <w:lang w:val="en-GB"/>
        </w:rPr>
      </w:pPr>
      <w:r>
        <w:rPr>
          <w:rFonts w:cs="Arial"/>
          <w:b/>
          <w:bCs/>
          <w:sz w:val="24"/>
          <w:szCs w:val="24"/>
        </w:rPr>
        <w:t>3GPP TSG-RAN WG</w:t>
      </w:r>
      <w:r w:rsidR="004E6C02">
        <w:rPr>
          <w:rFonts w:cs="Arial"/>
          <w:b/>
          <w:bCs/>
          <w:sz w:val="24"/>
          <w:szCs w:val="24"/>
        </w:rPr>
        <w:t>2</w:t>
      </w:r>
      <w:r>
        <w:rPr>
          <w:rFonts w:cs="Arial"/>
          <w:b/>
          <w:bCs/>
          <w:sz w:val="24"/>
          <w:szCs w:val="24"/>
        </w:rPr>
        <w:t xml:space="preserve"> Meeting #1</w:t>
      </w:r>
      <w:r w:rsidR="0098054F">
        <w:rPr>
          <w:rFonts w:cs="Arial"/>
          <w:b/>
          <w:bCs/>
          <w:sz w:val="24"/>
          <w:szCs w:val="24"/>
        </w:rPr>
        <w:t>2</w:t>
      </w:r>
      <w:r w:rsidR="00C7440F">
        <w:rPr>
          <w:rFonts w:cs="Arial"/>
          <w:b/>
          <w:bCs/>
          <w:sz w:val="24"/>
          <w:szCs w:val="24"/>
        </w:rPr>
        <w:t>1</w:t>
      </w:r>
      <w:r>
        <w:rPr>
          <w:b/>
          <w:i/>
          <w:noProof/>
          <w:sz w:val="28"/>
        </w:rPr>
        <w:tab/>
      </w:r>
      <w:r w:rsidR="00F8583F" w:rsidRPr="00F8583F">
        <w:rPr>
          <w:b/>
          <w:noProof/>
          <w:sz w:val="28"/>
        </w:rPr>
        <w:t>R2-2</w:t>
      </w:r>
      <w:r w:rsidR="008F34E2">
        <w:rPr>
          <w:b/>
          <w:noProof/>
          <w:sz w:val="28"/>
        </w:rPr>
        <w:t>301571</w:t>
      </w:r>
    </w:p>
    <w:p w14:paraId="3957E386" w14:textId="107BE480" w:rsidR="008C38FD" w:rsidRDefault="00C7440F" w:rsidP="008C38FD">
      <w:pPr>
        <w:pStyle w:val="a7"/>
        <w:jc w:val="both"/>
        <w:rPr>
          <w:rFonts w:eastAsia="宋体" w:cs="Arial"/>
          <w:bCs/>
          <w:i w:val="0"/>
          <w:noProof w:val="0"/>
          <w:sz w:val="24"/>
          <w:szCs w:val="24"/>
          <w:lang w:val="en-US"/>
        </w:rPr>
      </w:pPr>
      <w:r w:rsidRPr="00C7440F">
        <w:rPr>
          <w:rFonts w:eastAsia="宋体" w:cs="Arial"/>
          <w:bCs/>
          <w:i w:val="0"/>
          <w:noProof w:val="0"/>
          <w:sz w:val="24"/>
          <w:szCs w:val="24"/>
          <w:lang w:val="en-US"/>
        </w:rPr>
        <w:t>Athens, Greece, 27 Feb – 3 Mar, 2023</w:t>
      </w:r>
    </w:p>
    <w:p w14:paraId="7BF9C568" w14:textId="77777777" w:rsidR="00C7440F" w:rsidRPr="00211BBF" w:rsidRDefault="00C7440F" w:rsidP="008C38FD">
      <w:pPr>
        <w:pStyle w:val="a7"/>
        <w:jc w:val="both"/>
        <w:rPr>
          <w:rFonts w:eastAsia="宋体"/>
          <w:b w:val="0"/>
          <w:i w:val="0"/>
          <w:noProof w:val="0"/>
          <w:sz w:val="24"/>
          <w:lang w:val="en-US" w:eastAsia="zh-CN"/>
        </w:rPr>
      </w:pPr>
    </w:p>
    <w:p w14:paraId="7BC04B97" w14:textId="3C786446" w:rsidR="008C38FD" w:rsidRDefault="008C38FD" w:rsidP="008C38FD">
      <w:pPr>
        <w:tabs>
          <w:tab w:val="left" w:pos="1985"/>
        </w:tabs>
        <w:ind w:left="1980" w:hanging="1980"/>
        <w:rPr>
          <w:rStyle w:val="affa"/>
          <w:rFonts w:cs="Times New Roman"/>
        </w:rPr>
      </w:pPr>
      <w:r>
        <w:rPr>
          <w:rFonts w:ascii="Arial" w:hAnsi="Arial"/>
          <w:b/>
          <w:sz w:val="24"/>
        </w:rPr>
        <w:t>Title:</w:t>
      </w:r>
      <w:r>
        <w:rPr>
          <w:rFonts w:ascii="Arial" w:hAnsi="Arial"/>
          <w:sz w:val="24"/>
        </w:rPr>
        <w:t xml:space="preserve"> </w:t>
      </w:r>
      <w:r>
        <w:rPr>
          <w:rFonts w:ascii="Arial" w:hAnsi="Arial"/>
          <w:sz w:val="24"/>
        </w:rPr>
        <w:tab/>
      </w:r>
      <w:r>
        <w:rPr>
          <w:rFonts w:ascii="Arial" w:hAnsi="Arial"/>
          <w:sz w:val="24"/>
          <w:lang w:eastAsia="zh-CN"/>
        </w:rPr>
        <w:t xml:space="preserve">SHR </w:t>
      </w:r>
      <w:r w:rsidRPr="008C38FD">
        <w:rPr>
          <w:rFonts w:ascii="Arial" w:hAnsi="Arial" w:hint="eastAsia"/>
          <w:sz w:val="24"/>
          <w:lang w:eastAsia="zh-CN"/>
        </w:rPr>
        <w:t>and</w:t>
      </w:r>
      <w:r>
        <w:rPr>
          <w:rFonts w:ascii="Arial" w:hAnsi="Arial"/>
          <w:sz w:val="24"/>
          <w:lang w:eastAsia="zh-CN"/>
        </w:rPr>
        <w:t xml:space="preserve"> SPCR</w:t>
      </w:r>
    </w:p>
    <w:p w14:paraId="1B20DDBD" w14:textId="78686EF6" w:rsidR="008C38FD" w:rsidRDefault="008C38FD" w:rsidP="008C38FD">
      <w:pPr>
        <w:tabs>
          <w:tab w:val="left" w:pos="1985"/>
        </w:tabs>
        <w:rPr>
          <w:rStyle w:val="affa"/>
        </w:rPr>
      </w:pPr>
      <w:r>
        <w:rPr>
          <w:rFonts w:ascii="Arial" w:hAnsi="Arial"/>
          <w:b/>
          <w:sz w:val="24"/>
        </w:rPr>
        <w:t xml:space="preserve">Source: </w:t>
      </w:r>
      <w:r>
        <w:rPr>
          <w:rFonts w:ascii="Arial" w:hAnsi="Arial"/>
          <w:b/>
          <w:sz w:val="24"/>
        </w:rPr>
        <w:tab/>
      </w:r>
      <w:r>
        <w:rPr>
          <w:rStyle w:val="affa"/>
        </w:rPr>
        <w:t>Huawei</w:t>
      </w:r>
      <w:r w:rsidR="004E6C02">
        <w:rPr>
          <w:rStyle w:val="affa"/>
        </w:rPr>
        <w:t>, HiSilicon</w:t>
      </w:r>
    </w:p>
    <w:p w14:paraId="56E75521" w14:textId="05ABF2B7" w:rsidR="008C38FD" w:rsidRDefault="008C38FD" w:rsidP="008C38FD">
      <w:pPr>
        <w:tabs>
          <w:tab w:val="left" w:pos="1985"/>
        </w:tabs>
        <w:rPr>
          <w:rStyle w:val="affa"/>
        </w:rPr>
      </w:pPr>
      <w:r>
        <w:rPr>
          <w:rFonts w:ascii="Arial" w:hAnsi="Arial"/>
          <w:b/>
          <w:sz w:val="24"/>
        </w:rPr>
        <w:t>Agenda item:</w:t>
      </w:r>
      <w:r>
        <w:rPr>
          <w:rFonts w:ascii="Arial" w:hAnsi="Arial"/>
          <w:sz w:val="24"/>
        </w:rPr>
        <w:tab/>
      </w:r>
      <w:r w:rsidR="004E6C02">
        <w:rPr>
          <w:rFonts w:ascii="Arial" w:hAnsi="Arial"/>
          <w:sz w:val="24"/>
          <w:lang w:eastAsia="zh-CN"/>
        </w:rPr>
        <w:t>8.13.4</w:t>
      </w:r>
    </w:p>
    <w:p w14:paraId="0EA89FA5" w14:textId="768A521B" w:rsidR="00FB42D7" w:rsidRDefault="008C38FD" w:rsidP="008C38FD">
      <w:pPr>
        <w:tabs>
          <w:tab w:val="left" w:pos="1985"/>
        </w:tabs>
        <w:ind w:left="1980" w:hanging="1980"/>
        <w:rPr>
          <w:rStyle w:val="affa"/>
        </w:rPr>
      </w:pPr>
      <w:r>
        <w:rPr>
          <w:rFonts w:ascii="Arial" w:hAnsi="Arial"/>
          <w:b/>
          <w:sz w:val="24"/>
        </w:rPr>
        <w:t>Document Type:</w:t>
      </w:r>
      <w:r>
        <w:rPr>
          <w:rFonts w:ascii="Arial" w:hAnsi="Arial"/>
          <w:sz w:val="24"/>
        </w:rPr>
        <w:tab/>
        <w:t>discussion</w:t>
      </w:r>
    </w:p>
    <w:p w14:paraId="5B3B1C52" w14:textId="5E2FF51D" w:rsidR="00FF3DB9" w:rsidRPr="004C6910" w:rsidRDefault="00BB7889" w:rsidP="001A47CF">
      <w:pPr>
        <w:pStyle w:val="1"/>
        <w:rPr>
          <w:rFonts w:ascii="Times New Roman" w:eastAsia="宋体" w:hAnsi="Times New Roman"/>
          <w:lang w:eastAsia="zh-CN"/>
        </w:rPr>
      </w:pPr>
      <w:r w:rsidRPr="004C6910">
        <w:rPr>
          <w:rFonts w:ascii="Times New Roman" w:hAnsi="Times New Roman"/>
        </w:rPr>
        <w:t>Introduction</w:t>
      </w:r>
    </w:p>
    <w:p w14:paraId="4F722947" w14:textId="10765BA1" w:rsidR="00EB4BCC" w:rsidRDefault="00501433" w:rsidP="00256601">
      <w:pPr>
        <w:widowControl w:val="0"/>
        <w:overflowPunct/>
        <w:autoSpaceDE/>
        <w:autoSpaceDN/>
        <w:adjustRightInd/>
        <w:jc w:val="both"/>
        <w:textAlignment w:val="auto"/>
        <w:rPr>
          <w:rFonts w:eastAsia="宋体"/>
          <w:lang w:eastAsia="zh-CN"/>
        </w:rPr>
      </w:pPr>
      <w:r>
        <w:rPr>
          <w:rFonts w:eastAsia="宋体"/>
          <w:lang w:eastAsia="zh-CN"/>
        </w:rPr>
        <w:t xml:space="preserve">In previous RAN2 meetings, there were some conclusions on both </w:t>
      </w:r>
      <w:r w:rsidR="007B37E8">
        <w:rPr>
          <w:rFonts w:eastAsia="宋体"/>
          <w:lang w:eastAsia="zh-CN"/>
        </w:rPr>
        <w:t xml:space="preserve">inter-RAT SHR and SPR. </w:t>
      </w:r>
      <w:r w:rsidR="00CC1E76">
        <w:rPr>
          <w:rFonts w:eastAsia="宋体"/>
          <w:lang w:eastAsia="zh-CN"/>
        </w:rPr>
        <w:t xml:space="preserve">There was a LS from RAN3 [1] for RAN2#119bis-e meeting to consider or provide the solutions. </w:t>
      </w:r>
      <w:r w:rsidR="007B37E8">
        <w:rPr>
          <w:rFonts w:eastAsia="宋体"/>
          <w:lang w:eastAsia="zh-CN"/>
        </w:rPr>
        <w:t>Meanwhile, there are still some FFSs left. The agreements in RAN2 are listed below:</w:t>
      </w:r>
    </w:p>
    <w:p w14:paraId="378EB7F6" w14:textId="758BC33A" w:rsidR="007B37E8" w:rsidRPr="007B37E8" w:rsidRDefault="007B37E8" w:rsidP="00064848">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hint="eastAsia"/>
          <w:lang w:eastAsia="zh-CN"/>
        </w:rPr>
        <w:t>A</w:t>
      </w:r>
      <w:r>
        <w:rPr>
          <w:rFonts w:eastAsiaTheme="minorEastAsia"/>
          <w:lang w:eastAsia="zh-CN"/>
        </w:rPr>
        <w:t>greements in RAN2#119bis-e meeting</w:t>
      </w:r>
    </w:p>
    <w:p w14:paraId="52A08C1B" w14:textId="760BA390" w:rsidR="00064848" w:rsidRDefault="00064848" w:rsidP="00064848">
      <w:pPr>
        <w:pStyle w:val="Doc-text2"/>
        <w:pBdr>
          <w:top w:val="single" w:sz="4" w:space="1" w:color="auto"/>
          <w:left w:val="single" w:sz="4" w:space="4" w:color="auto"/>
          <w:bottom w:val="single" w:sz="4" w:space="1" w:color="auto"/>
          <w:right w:val="single" w:sz="4" w:space="4" w:color="auto"/>
        </w:pBdr>
      </w:pPr>
      <w:r>
        <w:t>5</w:t>
      </w:r>
      <w:r>
        <w:tab/>
        <w:t>Network configures SPR configuration IE for the UE, with at least the following triggering conditions:</w:t>
      </w:r>
    </w:p>
    <w:p w14:paraId="742BCE9B" w14:textId="77777777" w:rsidR="00064848" w:rsidRDefault="00064848" w:rsidP="00064848">
      <w:pPr>
        <w:pStyle w:val="Doc-text2"/>
        <w:pBdr>
          <w:top w:val="single" w:sz="4" w:space="1" w:color="auto"/>
          <w:left w:val="single" w:sz="4" w:space="4" w:color="auto"/>
          <w:bottom w:val="single" w:sz="4" w:space="1" w:color="auto"/>
          <w:right w:val="single" w:sz="4" w:space="4" w:color="auto"/>
        </w:pBdr>
      </w:pPr>
      <w:r>
        <w:t>•</w:t>
      </w:r>
      <w:r>
        <w:tab/>
        <w:t>T310 triggering condition</w:t>
      </w:r>
    </w:p>
    <w:p w14:paraId="4FA2189A" w14:textId="77777777" w:rsidR="00064848" w:rsidRDefault="00064848" w:rsidP="00064848">
      <w:pPr>
        <w:pStyle w:val="Doc-text2"/>
        <w:pBdr>
          <w:top w:val="single" w:sz="4" w:space="1" w:color="auto"/>
          <w:left w:val="single" w:sz="4" w:space="4" w:color="auto"/>
          <w:bottom w:val="single" w:sz="4" w:space="1" w:color="auto"/>
          <w:right w:val="single" w:sz="4" w:space="4" w:color="auto"/>
        </w:pBdr>
      </w:pPr>
      <w:r>
        <w:t>•</w:t>
      </w:r>
      <w:r>
        <w:tab/>
        <w:t>T312 triggering condition</w:t>
      </w:r>
    </w:p>
    <w:p w14:paraId="1896B55F" w14:textId="77777777" w:rsidR="00064848" w:rsidRDefault="00064848" w:rsidP="00064848">
      <w:pPr>
        <w:pStyle w:val="Doc-text2"/>
        <w:pBdr>
          <w:top w:val="single" w:sz="4" w:space="1" w:color="auto"/>
          <w:left w:val="single" w:sz="4" w:space="4" w:color="auto"/>
          <w:bottom w:val="single" w:sz="4" w:space="1" w:color="auto"/>
          <w:right w:val="single" w:sz="4" w:space="4" w:color="auto"/>
        </w:pBdr>
      </w:pPr>
      <w:r>
        <w:t>•</w:t>
      </w:r>
      <w:r>
        <w:tab/>
        <w:t>T304 triggering condition</w:t>
      </w:r>
    </w:p>
    <w:p w14:paraId="62141CC0" w14:textId="77777777" w:rsidR="00A94F9E" w:rsidRPr="00CD107D" w:rsidRDefault="00A94F9E" w:rsidP="00A94F9E">
      <w:pPr>
        <w:pStyle w:val="Doc-text2"/>
        <w:pBdr>
          <w:top w:val="single" w:sz="4" w:space="1" w:color="auto"/>
          <w:left w:val="single" w:sz="4" w:space="4" w:color="auto"/>
          <w:bottom w:val="single" w:sz="4" w:space="1" w:color="auto"/>
          <w:right w:val="single" w:sz="4" w:space="4" w:color="auto"/>
        </w:pBdr>
        <w:rPr>
          <w:highlight w:val="yellow"/>
        </w:rPr>
      </w:pPr>
      <w:r w:rsidRPr="00CD107D">
        <w:rPr>
          <w:highlight w:val="yellow"/>
        </w:rPr>
        <w:t>5a: Other triggering conditions are FFS</w:t>
      </w:r>
    </w:p>
    <w:p w14:paraId="389FCA3E" w14:textId="77777777" w:rsidR="00A94F9E" w:rsidRPr="00CD107D" w:rsidRDefault="00A94F9E" w:rsidP="00A94F9E">
      <w:pPr>
        <w:pStyle w:val="Doc-text2"/>
        <w:pBdr>
          <w:top w:val="single" w:sz="4" w:space="1" w:color="auto"/>
          <w:left w:val="single" w:sz="4" w:space="4" w:color="auto"/>
          <w:bottom w:val="single" w:sz="4" w:space="1" w:color="auto"/>
          <w:right w:val="single" w:sz="4" w:space="4" w:color="auto"/>
        </w:pBdr>
        <w:rPr>
          <w:highlight w:val="yellow"/>
        </w:rPr>
      </w:pPr>
      <w:r w:rsidRPr="00CD107D">
        <w:rPr>
          <w:highlight w:val="yellow"/>
        </w:rPr>
        <w:t>5b: Values of the triggering conditions are FFS</w:t>
      </w:r>
    </w:p>
    <w:p w14:paraId="651E73DA" w14:textId="77777777" w:rsidR="00A94F9E" w:rsidRDefault="00A94F9E" w:rsidP="00A94F9E">
      <w:pPr>
        <w:pStyle w:val="Doc-text2"/>
        <w:pBdr>
          <w:top w:val="single" w:sz="4" w:space="1" w:color="auto"/>
          <w:left w:val="single" w:sz="4" w:space="4" w:color="auto"/>
          <w:bottom w:val="single" w:sz="4" w:space="1" w:color="auto"/>
          <w:right w:val="single" w:sz="4" w:space="4" w:color="auto"/>
        </w:pBdr>
      </w:pPr>
      <w:r w:rsidRPr="00CD107D">
        <w:rPr>
          <w:highlight w:val="yellow"/>
        </w:rPr>
        <w:t>5c: Which node configures the triggering condition is FFS.</w:t>
      </w:r>
      <w:r>
        <w:t xml:space="preserve"> </w:t>
      </w:r>
    </w:p>
    <w:p w14:paraId="61642DCE" w14:textId="77777777" w:rsidR="00CA2BB8" w:rsidRDefault="00CA2BB8" w:rsidP="00CA2BB8">
      <w:pPr>
        <w:pStyle w:val="Doc-text2"/>
        <w:pBdr>
          <w:top w:val="single" w:sz="4" w:space="1" w:color="auto"/>
          <w:left w:val="single" w:sz="4" w:space="4" w:color="auto"/>
          <w:bottom w:val="single" w:sz="4" w:space="1" w:color="auto"/>
          <w:right w:val="single" w:sz="4" w:space="4" w:color="auto"/>
        </w:pBdr>
      </w:pPr>
      <w:r>
        <w:t>6</w:t>
      </w:r>
      <w:r>
        <w:tab/>
        <w:t>RAN2 agree to the following:</w:t>
      </w:r>
    </w:p>
    <w:p w14:paraId="5B3E2262" w14:textId="77777777" w:rsidR="00CA2BB8" w:rsidRDefault="00CA2BB8" w:rsidP="00CA2BB8">
      <w:pPr>
        <w:pStyle w:val="Doc-text2"/>
        <w:pBdr>
          <w:top w:val="single" w:sz="4" w:space="1" w:color="auto"/>
          <w:left w:val="single" w:sz="4" w:space="4" w:color="auto"/>
          <w:bottom w:val="single" w:sz="4" w:space="1" w:color="auto"/>
          <w:right w:val="single" w:sz="4" w:space="4" w:color="auto"/>
        </w:pBdr>
      </w:pPr>
      <w:r>
        <w:t>A.</w:t>
      </w:r>
      <w:r>
        <w:tab/>
        <w:t xml:space="preserve">SPR configuration is configured by network through otherConfig </w:t>
      </w:r>
    </w:p>
    <w:p w14:paraId="79B9EEAD" w14:textId="77777777" w:rsidR="00CA2BB8" w:rsidRDefault="00CA2BB8" w:rsidP="00CA2BB8">
      <w:pPr>
        <w:pStyle w:val="Doc-text2"/>
        <w:pBdr>
          <w:top w:val="single" w:sz="4" w:space="1" w:color="auto"/>
          <w:left w:val="single" w:sz="4" w:space="4" w:color="auto"/>
          <w:bottom w:val="single" w:sz="4" w:space="1" w:color="auto"/>
          <w:right w:val="single" w:sz="4" w:space="4" w:color="auto"/>
        </w:pBdr>
      </w:pPr>
      <w:r>
        <w:t>B.</w:t>
      </w:r>
      <w:r>
        <w:tab/>
        <w:t>SPR is fetched via UE Information Request/Response procedure</w:t>
      </w:r>
    </w:p>
    <w:p w14:paraId="3B945E4E" w14:textId="77777777" w:rsidR="00A94F9E" w:rsidRDefault="00A94F9E" w:rsidP="00A94F9E">
      <w:pPr>
        <w:pStyle w:val="Doc-text2"/>
        <w:pBdr>
          <w:top w:val="single" w:sz="4" w:space="1" w:color="auto"/>
          <w:left w:val="single" w:sz="4" w:space="4" w:color="auto"/>
          <w:bottom w:val="single" w:sz="4" w:space="1" w:color="auto"/>
          <w:right w:val="single" w:sz="4" w:space="4" w:color="auto"/>
        </w:pBdr>
      </w:pPr>
      <w:r w:rsidRPr="00CD107D">
        <w:rPr>
          <w:highlight w:val="yellow"/>
        </w:rPr>
        <w:t>7</w:t>
      </w:r>
      <w:r w:rsidRPr="00CD107D">
        <w:rPr>
          <w:highlight w:val="yellow"/>
        </w:rPr>
        <w:tab/>
        <w:t>UE logs at least the following information and measurements in the SPR IE (other information and measurements are FFS).</w:t>
      </w:r>
    </w:p>
    <w:p w14:paraId="45F2BC2A" w14:textId="77777777" w:rsidR="00A94F9E" w:rsidRDefault="00A94F9E" w:rsidP="00A94F9E">
      <w:pPr>
        <w:pStyle w:val="Doc-text2"/>
        <w:pBdr>
          <w:top w:val="single" w:sz="4" w:space="1" w:color="auto"/>
          <w:left w:val="single" w:sz="4" w:space="4" w:color="auto"/>
          <w:bottom w:val="single" w:sz="4" w:space="1" w:color="auto"/>
          <w:right w:val="single" w:sz="4" w:space="4" w:color="auto"/>
        </w:pBdr>
      </w:pPr>
      <w:r>
        <w:t>a)</w:t>
      </w:r>
      <w:r>
        <w:tab/>
        <w:t>Source PSCell info (cell ID, measurement result)</w:t>
      </w:r>
    </w:p>
    <w:p w14:paraId="0C296B55" w14:textId="77777777" w:rsidR="00A94F9E" w:rsidRDefault="00A94F9E" w:rsidP="00A94F9E">
      <w:pPr>
        <w:pStyle w:val="Doc-text2"/>
        <w:pBdr>
          <w:top w:val="single" w:sz="4" w:space="1" w:color="auto"/>
          <w:left w:val="single" w:sz="4" w:space="4" w:color="auto"/>
          <w:bottom w:val="single" w:sz="4" w:space="1" w:color="auto"/>
          <w:right w:val="single" w:sz="4" w:space="4" w:color="auto"/>
        </w:pBdr>
      </w:pPr>
      <w:r>
        <w:t>b)</w:t>
      </w:r>
      <w:r>
        <w:tab/>
        <w:t>Target PScell info (cell ID, measurement result)</w:t>
      </w:r>
    </w:p>
    <w:p w14:paraId="2C0747B7" w14:textId="77777777" w:rsidR="00A94F9E" w:rsidRDefault="00A94F9E" w:rsidP="00A94F9E">
      <w:pPr>
        <w:pStyle w:val="Doc-text2"/>
        <w:pBdr>
          <w:top w:val="single" w:sz="4" w:space="1" w:color="auto"/>
          <w:left w:val="single" w:sz="4" w:space="4" w:color="auto"/>
          <w:bottom w:val="single" w:sz="4" w:space="1" w:color="auto"/>
          <w:right w:val="single" w:sz="4" w:space="4" w:color="auto"/>
        </w:pBdr>
      </w:pPr>
      <w:r>
        <w:t>c)</w:t>
      </w:r>
      <w:r>
        <w:tab/>
        <w:t>Neighbour Cells info (cell ID, measurement result, CPAC Candidate cells flag)</w:t>
      </w:r>
    </w:p>
    <w:p w14:paraId="2E56F4EC" w14:textId="77777777" w:rsidR="00A94F9E" w:rsidRDefault="00A94F9E" w:rsidP="00A94F9E">
      <w:pPr>
        <w:pStyle w:val="Doc-text2"/>
        <w:pBdr>
          <w:top w:val="single" w:sz="4" w:space="1" w:color="auto"/>
          <w:left w:val="single" w:sz="4" w:space="4" w:color="auto"/>
          <w:bottom w:val="single" w:sz="4" w:space="1" w:color="auto"/>
          <w:right w:val="single" w:sz="4" w:space="4" w:color="auto"/>
        </w:pBdr>
      </w:pPr>
      <w:r>
        <w:t>d)</w:t>
      </w:r>
      <w:r>
        <w:tab/>
        <w:t>Success PSCell change/addition cause value (e.g., t304, t310, t312 cause, etc.)</w:t>
      </w:r>
    </w:p>
    <w:p w14:paraId="58FED979" w14:textId="77777777" w:rsidR="00A94F9E" w:rsidRDefault="00A94F9E" w:rsidP="00A94F9E">
      <w:pPr>
        <w:pStyle w:val="Doc-text2"/>
        <w:pBdr>
          <w:top w:val="single" w:sz="4" w:space="1" w:color="auto"/>
          <w:left w:val="single" w:sz="4" w:space="4" w:color="auto"/>
          <w:bottom w:val="single" w:sz="4" w:space="1" w:color="auto"/>
          <w:right w:val="single" w:sz="4" w:space="4" w:color="auto"/>
        </w:pBdr>
      </w:pPr>
      <w:r>
        <w:t>f)</w:t>
      </w:r>
      <w:r>
        <w:tab/>
        <w:t xml:space="preserve">The time elapsed between the CPAC execution towards the target cell and the corresponding latest CPAC configuration received for the selected target cell </w:t>
      </w:r>
    </w:p>
    <w:p w14:paraId="06A5B9DB" w14:textId="77777777" w:rsidR="00A94F9E" w:rsidRPr="00CD107D" w:rsidRDefault="00A94F9E" w:rsidP="00A94F9E">
      <w:pPr>
        <w:pStyle w:val="Doc-text2"/>
        <w:pBdr>
          <w:top w:val="single" w:sz="4" w:space="1" w:color="auto"/>
          <w:left w:val="single" w:sz="4" w:space="4" w:color="auto"/>
          <w:bottom w:val="single" w:sz="4" w:space="1" w:color="auto"/>
          <w:right w:val="single" w:sz="4" w:space="4" w:color="auto"/>
        </w:pBdr>
        <w:rPr>
          <w:highlight w:val="yellow"/>
        </w:rPr>
      </w:pPr>
      <w:r w:rsidRPr="00CD107D">
        <w:rPr>
          <w:highlight w:val="yellow"/>
        </w:rPr>
        <w:t>7a: FFS on whether to reuse CHO candidate cell flag for the CPAC candidate cells or define a new flag to indicate CPAC candidate cell.</w:t>
      </w:r>
    </w:p>
    <w:p w14:paraId="541D078C" w14:textId="77777777" w:rsidR="00A94F9E" w:rsidRDefault="00A94F9E" w:rsidP="00A94F9E">
      <w:pPr>
        <w:pStyle w:val="Doc-text2"/>
        <w:pBdr>
          <w:top w:val="single" w:sz="4" w:space="1" w:color="auto"/>
          <w:left w:val="single" w:sz="4" w:space="4" w:color="auto"/>
          <w:bottom w:val="single" w:sz="4" w:space="1" w:color="auto"/>
          <w:right w:val="single" w:sz="4" w:space="4" w:color="auto"/>
        </w:pBdr>
      </w:pPr>
      <w:r w:rsidRPr="00CD107D">
        <w:rPr>
          <w:highlight w:val="yellow"/>
        </w:rPr>
        <w:t>7c:</w:t>
      </w:r>
      <w:r w:rsidRPr="00CD107D">
        <w:rPr>
          <w:highlight w:val="yellow"/>
        </w:rPr>
        <w:tab/>
        <w:t>FFS on Location Information</w:t>
      </w:r>
    </w:p>
    <w:p w14:paraId="1D9BFDAA" w14:textId="77777777" w:rsidR="007B37E8" w:rsidRDefault="007B37E8" w:rsidP="00A94F9E">
      <w:pPr>
        <w:widowControl w:val="0"/>
        <w:overflowPunct/>
        <w:autoSpaceDE/>
        <w:autoSpaceDN/>
        <w:adjustRightInd/>
        <w:jc w:val="both"/>
        <w:textAlignment w:val="auto"/>
        <w:rPr>
          <w:rFonts w:eastAsia="宋体"/>
          <w:lang w:eastAsia="zh-CN"/>
        </w:rPr>
      </w:pPr>
    </w:p>
    <w:p w14:paraId="3081B890" w14:textId="223E5986" w:rsidR="007B37E8" w:rsidRDefault="007B37E8" w:rsidP="007B37E8">
      <w:pPr>
        <w:pStyle w:val="Doc-text2"/>
        <w:pBdr>
          <w:top w:val="single" w:sz="4" w:space="1" w:color="auto"/>
          <w:left w:val="single" w:sz="4" w:space="4" w:color="auto"/>
          <w:bottom w:val="single" w:sz="4" w:space="1" w:color="auto"/>
          <w:right w:val="single" w:sz="4" w:space="4" w:color="auto"/>
        </w:pBdr>
      </w:pPr>
      <w:bookmarkStart w:id="0" w:name="_Hlk126229290"/>
      <w:r>
        <w:t>Agreements in RAN2#120 meeting:</w:t>
      </w:r>
    </w:p>
    <w:p w14:paraId="7B923E81" w14:textId="77777777" w:rsidR="007B37E8" w:rsidRPr="007B37E8" w:rsidRDefault="007B37E8" w:rsidP="007B37E8">
      <w:pPr>
        <w:pStyle w:val="Doc-text2"/>
        <w:pBdr>
          <w:top w:val="single" w:sz="4" w:space="1" w:color="auto"/>
          <w:left w:val="single" w:sz="4" w:space="4" w:color="auto"/>
          <w:bottom w:val="single" w:sz="4" w:space="1" w:color="auto"/>
          <w:right w:val="single" w:sz="4" w:space="4" w:color="auto"/>
        </w:pBdr>
      </w:pPr>
      <w:r>
        <w:t>1</w:t>
      </w:r>
      <w:r>
        <w:tab/>
      </w:r>
      <w:r w:rsidRPr="007B37E8">
        <w:t>For Q5 in R2-2211160, RAN2 confirms the support for the parameters for inter-RAT SHR from NR to LTE when T310 and T312 are configured as triggering condition.</w:t>
      </w:r>
    </w:p>
    <w:p w14:paraId="3474E508" w14:textId="77777777" w:rsidR="007B37E8" w:rsidRPr="007B37E8" w:rsidRDefault="007B37E8" w:rsidP="007B37E8">
      <w:pPr>
        <w:pStyle w:val="Doc-text2"/>
        <w:pBdr>
          <w:top w:val="single" w:sz="4" w:space="1" w:color="auto"/>
          <w:left w:val="single" w:sz="4" w:space="4" w:color="auto"/>
          <w:bottom w:val="single" w:sz="4" w:space="1" w:color="auto"/>
          <w:right w:val="single" w:sz="4" w:space="4" w:color="auto"/>
        </w:pBdr>
      </w:pPr>
      <w:r w:rsidRPr="007B37E8">
        <w:t>2</w:t>
      </w:r>
      <w:r w:rsidRPr="007B37E8">
        <w:tab/>
        <w:t>T304 trigger for inter-RAT SHR from NR to LTE is not supported.</w:t>
      </w:r>
    </w:p>
    <w:p w14:paraId="03833BA7" w14:textId="77777777" w:rsidR="007B37E8" w:rsidRPr="007B37E8" w:rsidRDefault="007B37E8" w:rsidP="007B37E8">
      <w:pPr>
        <w:pStyle w:val="Doc-text2"/>
        <w:pBdr>
          <w:top w:val="single" w:sz="4" w:space="1" w:color="auto"/>
          <w:left w:val="single" w:sz="4" w:space="4" w:color="auto"/>
          <w:bottom w:val="single" w:sz="4" w:space="1" w:color="auto"/>
          <w:right w:val="single" w:sz="4" w:space="4" w:color="auto"/>
        </w:pBdr>
      </w:pPr>
      <w:r w:rsidRPr="007B37E8">
        <w:t>3</w:t>
      </w:r>
      <w:r w:rsidRPr="007B37E8">
        <w:tab/>
        <w:t>Only MN can retrieve the SPR from the UE.</w:t>
      </w:r>
    </w:p>
    <w:p w14:paraId="5C941DAE" w14:textId="77777777" w:rsidR="007B37E8" w:rsidRPr="007B37E8" w:rsidRDefault="007B37E8" w:rsidP="007B37E8">
      <w:pPr>
        <w:pStyle w:val="Doc-text2"/>
        <w:pBdr>
          <w:top w:val="single" w:sz="4" w:space="1" w:color="auto"/>
          <w:left w:val="single" w:sz="4" w:space="4" w:color="auto"/>
          <w:bottom w:val="single" w:sz="4" w:space="1" w:color="auto"/>
          <w:right w:val="single" w:sz="4" w:space="4" w:color="auto"/>
        </w:pBdr>
      </w:pPr>
      <w:r w:rsidRPr="007B37E8">
        <w:t>4</w:t>
      </w:r>
      <w:r w:rsidRPr="007B37E8">
        <w:tab/>
        <w:t>For Q8, RAN2 agree following options: depends on which of nodes initiates SPR, i.e.:</w:t>
      </w:r>
    </w:p>
    <w:p w14:paraId="394375E7" w14:textId="77777777" w:rsidR="007B37E8" w:rsidRPr="007B37E8" w:rsidRDefault="007B37E8" w:rsidP="007B37E8">
      <w:pPr>
        <w:pStyle w:val="Doc-text2"/>
        <w:pBdr>
          <w:top w:val="single" w:sz="4" w:space="1" w:color="auto"/>
          <w:left w:val="single" w:sz="4" w:space="4" w:color="auto"/>
          <w:bottom w:val="single" w:sz="4" w:space="1" w:color="auto"/>
          <w:right w:val="single" w:sz="4" w:space="4" w:color="auto"/>
        </w:pBdr>
      </w:pPr>
      <w:r w:rsidRPr="007B37E8">
        <w:tab/>
      </w:r>
      <w:r w:rsidRPr="007B37E8">
        <w:tab/>
        <w:t>For the MN-initiated PSCell Change/Addition, MN sends the SPR config to the UE</w:t>
      </w:r>
    </w:p>
    <w:p w14:paraId="6C0EE2A7" w14:textId="77777777" w:rsidR="007B37E8" w:rsidRPr="007B37E8" w:rsidRDefault="007B37E8" w:rsidP="007B37E8">
      <w:pPr>
        <w:pStyle w:val="Doc-text2"/>
        <w:pBdr>
          <w:top w:val="single" w:sz="4" w:space="1" w:color="auto"/>
          <w:left w:val="single" w:sz="4" w:space="4" w:color="auto"/>
          <w:bottom w:val="single" w:sz="4" w:space="1" w:color="auto"/>
          <w:right w:val="single" w:sz="4" w:space="4" w:color="auto"/>
        </w:pBdr>
      </w:pPr>
      <w:r w:rsidRPr="007B37E8">
        <w:tab/>
      </w:r>
      <w:r w:rsidRPr="007B37E8">
        <w:tab/>
        <w:t>For the SN-initiated PSCell Change, the source-SN sends the Successful PSCell Change configuration within the container through MN.</w:t>
      </w:r>
    </w:p>
    <w:p w14:paraId="121A024D" w14:textId="77777777" w:rsidR="007B37E8" w:rsidRPr="007B37E8" w:rsidRDefault="007B37E8" w:rsidP="007B37E8">
      <w:pPr>
        <w:pStyle w:val="Doc-text2"/>
        <w:pBdr>
          <w:top w:val="single" w:sz="4" w:space="1" w:color="auto"/>
          <w:left w:val="single" w:sz="4" w:space="4" w:color="auto"/>
          <w:bottom w:val="single" w:sz="4" w:space="1" w:color="auto"/>
          <w:right w:val="single" w:sz="4" w:space="4" w:color="auto"/>
        </w:pBdr>
      </w:pPr>
      <w:r w:rsidRPr="007B37E8">
        <w:tab/>
      </w:r>
      <w:r w:rsidRPr="007B37E8">
        <w:tab/>
        <w:t>T304 trigger needs to be configured by the target SN node.</w:t>
      </w:r>
    </w:p>
    <w:bookmarkEnd w:id="0"/>
    <w:p w14:paraId="0AD71187" w14:textId="77777777" w:rsidR="007B37E8" w:rsidRPr="007B37E8" w:rsidRDefault="007B37E8" w:rsidP="007B37E8">
      <w:pPr>
        <w:pStyle w:val="Doc-text2"/>
      </w:pPr>
      <w:r w:rsidRPr="007B37E8">
        <w:t>For SPR enhancements (other than LS-related discussions):</w:t>
      </w:r>
    </w:p>
    <w:p w14:paraId="77C81B71" w14:textId="060C723B" w:rsidR="007B37E8" w:rsidRPr="007B37E8" w:rsidRDefault="007B37E8" w:rsidP="007B37E8">
      <w:pPr>
        <w:pStyle w:val="Doc-text2"/>
        <w:pBdr>
          <w:top w:val="single" w:sz="4" w:space="1" w:color="auto"/>
          <w:left w:val="single" w:sz="4" w:space="4" w:color="auto"/>
          <w:bottom w:val="single" w:sz="4" w:space="1" w:color="auto"/>
          <w:right w:val="single" w:sz="4" w:space="4" w:color="auto"/>
        </w:pBdr>
      </w:pPr>
      <w:r w:rsidRPr="007B37E8">
        <w:t>Agreements in RAN2#120 meeting:</w:t>
      </w:r>
    </w:p>
    <w:p w14:paraId="52D1AF1E" w14:textId="77777777" w:rsidR="007B37E8" w:rsidRPr="007B37E8" w:rsidRDefault="007B37E8" w:rsidP="007B37E8">
      <w:pPr>
        <w:pStyle w:val="Doc-text2"/>
        <w:pBdr>
          <w:top w:val="single" w:sz="4" w:space="1" w:color="auto"/>
          <w:left w:val="single" w:sz="4" w:space="4" w:color="auto"/>
          <w:bottom w:val="single" w:sz="4" w:space="1" w:color="auto"/>
          <w:right w:val="single" w:sz="4" w:space="4" w:color="auto"/>
        </w:pBdr>
      </w:pPr>
      <w:r w:rsidRPr="007B37E8">
        <w:t>1</w:t>
      </w:r>
      <w:r w:rsidRPr="007B37E8">
        <w:tab/>
        <w:t>UE stores both SPCR and SHR configuration (one for each type at most) if received from NW.</w:t>
      </w:r>
    </w:p>
    <w:p w14:paraId="5137EF7C" w14:textId="77777777" w:rsidR="007B37E8" w:rsidRDefault="007B37E8" w:rsidP="007B37E8">
      <w:pPr>
        <w:pStyle w:val="Doc-text2"/>
        <w:pBdr>
          <w:top w:val="single" w:sz="4" w:space="1" w:color="auto"/>
          <w:left w:val="single" w:sz="4" w:space="4" w:color="auto"/>
          <w:bottom w:val="single" w:sz="4" w:space="1" w:color="auto"/>
          <w:right w:val="single" w:sz="4" w:space="4" w:color="auto"/>
        </w:pBdr>
      </w:pPr>
      <w:r w:rsidRPr="00CD107D">
        <w:rPr>
          <w:highlight w:val="yellow"/>
        </w:rPr>
        <w:t>2</w:t>
      </w:r>
      <w:r w:rsidRPr="00CD107D">
        <w:rPr>
          <w:highlight w:val="yellow"/>
        </w:rPr>
        <w:tab/>
        <w:t>UE can send the (stored) SPR to gNB. FFS how long UE keeping SPR is FFS.</w:t>
      </w:r>
    </w:p>
    <w:p w14:paraId="69EB3CDD" w14:textId="77777777" w:rsidR="007B37E8" w:rsidRDefault="007B37E8" w:rsidP="007B37E8">
      <w:pPr>
        <w:pStyle w:val="Doc-text2"/>
        <w:pBdr>
          <w:top w:val="single" w:sz="4" w:space="1" w:color="auto"/>
          <w:left w:val="single" w:sz="4" w:space="4" w:color="auto"/>
          <w:bottom w:val="single" w:sz="4" w:space="1" w:color="auto"/>
          <w:right w:val="single" w:sz="4" w:space="4" w:color="auto"/>
        </w:pBdr>
      </w:pPr>
      <w:r>
        <w:t>3</w:t>
      </w:r>
      <w:r>
        <w:tab/>
      </w:r>
      <w:r w:rsidRPr="000B33A3">
        <w:t>Only the latest successful PSCell change</w:t>
      </w:r>
      <w:r>
        <w:t>/addition</w:t>
      </w:r>
      <w:r w:rsidRPr="000B33A3">
        <w:t xml:space="preserve"> is reported by the UE.</w:t>
      </w:r>
    </w:p>
    <w:p w14:paraId="008ADBCE" w14:textId="77777777" w:rsidR="007B37E8" w:rsidRDefault="007B37E8" w:rsidP="007B37E8">
      <w:pPr>
        <w:pStyle w:val="Doc-text2"/>
        <w:pBdr>
          <w:top w:val="single" w:sz="4" w:space="1" w:color="auto"/>
          <w:left w:val="single" w:sz="4" w:space="4" w:color="auto"/>
          <w:bottom w:val="single" w:sz="4" w:space="1" w:color="auto"/>
          <w:right w:val="single" w:sz="4" w:space="4" w:color="auto"/>
        </w:pBdr>
      </w:pPr>
      <w:r>
        <w:lastRenderedPageBreak/>
        <w:t>4</w:t>
      </w:r>
      <w:r>
        <w:tab/>
      </w:r>
      <w:r w:rsidRPr="000B33A3">
        <w:t xml:space="preserve">Random access related information is included in SPR </w:t>
      </w:r>
      <w:r>
        <w:t>at least</w:t>
      </w:r>
      <w:r w:rsidRPr="000B33A3">
        <w:t xml:space="preserve"> when the SPR is triggered due to T304 exceeds the configured threshold.</w:t>
      </w:r>
      <w:r>
        <w:t xml:space="preserve"> Other conditions are FFS.</w:t>
      </w:r>
    </w:p>
    <w:p w14:paraId="6A1F286D" w14:textId="77777777" w:rsidR="007B37E8" w:rsidRPr="000B33A3" w:rsidRDefault="007B37E8" w:rsidP="007B37E8">
      <w:pPr>
        <w:pStyle w:val="Doc-text2"/>
        <w:pBdr>
          <w:top w:val="single" w:sz="4" w:space="1" w:color="auto"/>
          <w:left w:val="single" w:sz="4" w:space="4" w:color="auto"/>
          <w:bottom w:val="single" w:sz="4" w:space="1" w:color="auto"/>
          <w:right w:val="single" w:sz="4" w:space="4" w:color="auto"/>
        </w:pBdr>
      </w:pPr>
      <w:r>
        <w:t>5</w:t>
      </w:r>
      <w:r>
        <w:tab/>
      </w:r>
      <w:r w:rsidRPr="000B33A3">
        <w:t>UE records/reports PCell SHR and PSCell SPR separately</w:t>
      </w:r>
    </w:p>
    <w:p w14:paraId="7AAF1BC3" w14:textId="77777777" w:rsidR="007B37E8" w:rsidRPr="000B33A3" w:rsidRDefault="007B37E8" w:rsidP="007B37E8">
      <w:pPr>
        <w:pStyle w:val="Doc-text2"/>
      </w:pPr>
    </w:p>
    <w:p w14:paraId="2AC8F1A4" w14:textId="77777777" w:rsidR="007B37E8" w:rsidRPr="000B33A3" w:rsidRDefault="007B37E8" w:rsidP="007B37E8">
      <w:pPr>
        <w:pStyle w:val="Doc-text2"/>
      </w:pPr>
      <w:r>
        <w:t>=&gt;</w:t>
      </w:r>
      <w:r w:rsidRPr="000B33A3">
        <w:t xml:space="preserve"> RAN2 to prioritise inter-RAT HO from NR to LTE first. Inter-RAT HO from LTE to NR can be considered after that.</w:t>
      </w:r>
    </w:p>
    <w:p w14:paraId="0B16A3EC" w14:textId="022195A4" w:rsidR="00D256D6" w:rsidRPr="00256601" w:rsidRDefault="00443081" w:rsidP="00996FD3">
      <w:pPr>
        <w:spacing w:before="240"/>
        <w:rPr>
          <w:rFonts w:eastAsia="宋体"/>
          <w:lang w:val="en-US" w:eastAsia="zh-CN"/>
        </w:rPr>
      </w:pPr>
      <w:r>
        <w:rPr>
          <w:rFonts w:eastAsia="宋体" w:hint="eastAsia"/>
          <w:lang w:val="en-US" w:eastAsia="zh-CN"/>
        </w:rPr>
        <w:t>I</w:t>
      </w:r>
      <w:r>
        <w:rPr>
          <w:rFonts w:eastAsia="宋体"/>
          <w:lang w:val="en-US" w:eastAsia="zh-CN"/>
        </w:rPr>
        <w:t xml:space="preserve">n this paper, we </w:t>
      </w:r>
      <w:r w:rsidR="00D952E9">
        <w:rPr>
          <w:rFonts w:eastAsia="宋体"/>
          <w:lang w:val="en-US" w:eastAsia="zh-CN"/>
        </w:rPr>
        <w:t xml:space="preserve">will give </w:t>
      </w:r>
      <w:r>
        <w:rPr>
          <w:rFonts w:eastAsia="宋体"/>
          <w:lang w:val="en-US" w:eastAsia="zh-CN"/>
        </w:rPr>
        <w:t xml:space="preserve">our considerations on </w:t>
      </w:r>
      <w:r w:rsidR="00362A7B">
        <w:rPr>
          <w:rFonts w:eastAsia="宋体"/>
          <w:lang w:val="en-US" w:eastAsia="zh-CN"/>
        </w:rPr>
        <w:t>the questions in the RAN3 LS</w:t>
      </w:r>
      <w:r w:rsidR="00A94F9E">
        <w:rPr>
          <w:rFonts w:eastAsia="宋体"/>
          <w:lang w:val="en-US" w:eastAsia="zh-CN"/>
        </w:rPr>
        <w:t xml:space="preserve"> and</w:t>
      </w:r>
      <w:r w:rsidR="00362A7B">
        <w:rPr>
          <w:rFonts w:eastAsia="宋体"/>
          <w:lang w:val="en-US" w:eastAsia="zh-CN"/>
        </w:rPr>
        <w:t xml:space="preserve"> the above FFSs</w:t>
      </w:r>
      <w:r w:rsidR="00A94F9E">
        <w:rPr>
          <w:rFonts w:eastAsia="宋体"/>
          <w:lang w:val="en-US" w:eastAsia="zh-CN"/>
        </w:rPr>
        <w:t xml:space="preserve"> </w:t>
      </w:r>
      <w:r w:rsidR="00CA4701">
        <w:rPr>
          <w:rFonts w:eastAsia="宋体"/>
          <w:lang w:val="en-US" w:eastAsia="zh-CN"/>
        </w:rPr>
        <w:t>for intra</w:t>
      </w:r>
      <w:r>
        <w:rPr>
          <w:rFonts w:eastAsia="宋体"/>
          <w:lang w:val="en-US" w:eastAsia="zh-CN"/>
        </w:rPr>
        <w:t>-system inter-RAT SHR</w:t>
      </w:r>
      <w:r w:rsidR="00CA4701">
        <w:rPr>
          <w:rFonts w:eastAsia="宋体"/>
          <w:lang w:val="en-US" w:eastAsia="zh-CN"/>
        </w:rPr>
        <w:t xml:space="preserve"> </w:t>
      </w:r>
      <w:r w:rsidR="00CC1E76">
        <w:rPr>
          <w:rFonts w:eastAsia="宋体"/>
          <w:lang w:val="en-US" w:eastAsia="zh-CN"/>
        </w:rPr>
        <w:t xml:space="preserve">from NR to LTE </w:t>
      </w:r>
      <w:r w:rsidR="00CA4701">
        <w:rPr>
          <w:rFonts w:eastAsia="宋体"/>
          <w:lang w:val="en-US" w:eastAsia="zh-CN"/>
        </w:rPr>
        <w:t>and NR-DC SPR</w:t>
      </w:r>
      <w:r>
        <w:rPr>
          <w:rFonts w:eastAsia="宋体"/>
          <w:lang w:val="en-US" w:eastAsia="zh-CN"/>
        </w:rPr>
        <w:t>.</w:t>
      </w:r>
    </w:p>
    <w:p w14:paraId="1D03A2F8" w14:textId="5A744CD0" w:rsidR="00030EFB" w:rsidRPr="004C6910" w:rsidRDefault="00764ECF" w:rsidP="00030EFB">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p>
    <w:p w14:paraId="5C839EA0" w14:textId="0FD67E75" w:rsidR="00753764" w:rsidRPr="008F34E2" w:rsidRDefault="008F34E2" w:rsidP="0030614C">
      <w:pPr>
        <w:pStyle w:val="2"/>
        <w:spacing w:after="240"/>
        <w:ind w:leftChars="-1" w:left="-2" w:firstLine="2"/>
        <w:rPr>
          <w:sz w:val="28"/>
        </w:rPr>
      </w:pPr>
      <w:r>
        <w:rPr>
          <w:sz w:val="28"/>
        </w:rPr>
        <w:t xml:space="preserve"> </w:t>
      </w:r>
      <w:r w:rsidR="004E0CCC" w:rsidRPr="008F34E2">
        <w:rPr>
          <w:sz w:val="28"/>
        </w:rPr>
        <w:t>The information for questions in</w:t>
      </w:r>
      <w:r w:rsidR="00753764" w:rsidRPr="008F34E2">
        <w:rPr>
          <w:sz w:val="28"/>
        </w:rPr>
        <w:t xml:space="preserve"> RAN3 LS</w:t>
      </w:r>
    </w:p>
    <w:p w14:paraId="40694AAC" w14:textId="4A064549" w:rsidR="00753764" w:rsidRDefault="00960438" w:rsidP="00753764">
      <w:pPr>
        <w:rPr>
          <w:bCs/>
          <w:sz w:val="22"/>
          <w:szCs w:val="22"/>
        </w:rPr>
      </w:pPr>
      <w:r>
        <w:rPr>
          <w:bCs/>
          <w:sz w:val="22"/>
          <w:szCs w:val="22"/>
        </w:rPr>
        <w:t>First, we’d like to check the situation of each question in the RAN3 LS.</w:t>
      </w:r>
    </w:p>
    <w:p w14:paraId="6D9CDAD5" w14:textId="62D00A1C" w:rsidR="004E0CCC" w:rsidRPr="00BC6E35" w:rsidRDefault="004E0CCC" w:rsidP="004E0CCC">
      <w:pPr>
        <w:pStyle w:val="3"/>
        <w:tabs>
          <w:tab w:val="clear" w:pos="993"/>
        </w:tabs>
        <w:spacing w:after="240"/>
        <w:ind w:left="0"/>
      </w:pPr>
      <w:r>
        <w:rPr>
          <w:rFonts w:eastAsiaTheme="minorEastAsia"/>
          <w:lang w:eastAsia="zh-CN"/>
        </w:rPr>
        <w:t>Questions for inter-RAT SHR</w:t>
      </w:r>
    </w:p>
    <w:p w14:paraId="22628D91" w14:textId="77777777" w:rsidR="00753764" w:rsidRPr="008F34E2" w:rsidRDefault="00753764" w:rsidP="00753764">
      <w:pPr>
        <w:pStyle w:val="Observation"/>
        <w:numPr>
          <w:ilvl w:val="0"/>
          <w:numId w:val="0"/>
        </w:numPr>
        <w:spacing w:before="120" w:after="240"/>
        <w:jc w:val="left"/>
        <w:rPr>
          <w:rFonts w:ascii="Times New Roman" w:hAnsi="Times New Roman"/>
          <w:color w:val="0000FF"/>
          <w:sz w:val="22"/>
          <w:szCs w:val="22"/>
          <w:lang w:eastAsia="en-US"/>
        </w:rPr>
      </w:pPr>
      <w:r w:rsidRPr="008F34E2">
        <w:rPr>
          <w:rFonts w:ascii="Times New Roman" w:hAnsi="Times New Roman"/>
          <w:color w:val="0000FF"/>
          <w:sz w:val="22"/>
          <w:szCs w:val="22"/>
          <w:lang w:eastAsia="en-US"/>
        </w:rPr>
        <w:t>Q1. Is RAN2 planning to impact LTE specifications to support inter-RAT SHR?</w:t>
      </w:r>
    </w:p>
    <w:p w14:paraId="39DDA86D" w14:textId="77777777" w:rsidR="00753764" w:rsidRDefault="00753764" w:rsidP="00753764">
      <w:pPr>
        <w:pStyle w:val="Observation"/>
        <w:numPr>
          <w:ilvl w:val="0"/>
          <w:numId w:val="0"/>
        </w:numPr>
        <w:spacing w:before="120" w:after="240"/>
        <w:jc w:val="left"/>
        <w:rPr>
          <w:rFonts w:ascii="Times New Roman" w:hAnsi="Times New Roman"/>
          <w:b w:val="0"/>
          <w:sz w:val="22"/>
          <w:szCs w:val="22"/>
          <w:lang w:eastAsia="en-US"/>
        </w:rPr>
      </w:pPr>
      <w:r w:rsidRPr="00CD107D">
        <w:rPr>
          <w:rFonts w:ascii="Times New Roman" w:hAnsi="Times New Roman"/>
          <w:b w:val="0"/>
          <w:sz w:val="22"/>
          <w:szCs w:val="22"/>
          <w:lang w:eastAsia="en-US"/>
        </w:rPr>
        <w:t>In our view, the current WID does not list any RAN2 LTE specs, so we think any LTE impacts should be avoided.</w:t>
      </w:r>
    </w:p>
    <w:p w14:paraId="48709522" w14:textId="711DED35" w:rsidR="00D44F57" w:rsidRPr="00D44F57" w:rsidRDefault="00D44F57" w:rsidP="00753764">
      <w:pPr>
        <w:pStyle w:val="Observation"/>
        <w:numPr>
          <w:ilvl w:val="0"/>
          <w:numId w:val="0"/>
        </w:numPr>
        <w:spacing w:before="120" w:after="240"/>
        <w:jc w:val="left"/>
        <w:rPr>
          <w:rFonts w:ascii="Times New Roman" w:eastAsiaTheme="minorEastAsia" w:hAnsi="Times New Roman"/>
          <w:sz w:val="22"/>
          <w:szCs w:val="22"/>
          <w:lang w:eastAsia="zh-CN"/>
        </w:rPr>
      </w:pPr>
      <w:r>
        <w:rPr>
          <w:rFonts w:ascii="Times New Roman" w:eastAsiaTheme="minorEastAsia" w:hAnsi="Times New Roman"/>
          <w:sz w:val="22"/>
          <w:szCs w:val="22"/>
          <w:lang w:eastAsia="zh-CN"/>
        </w:rPr>
        <w:t>Proposal 1:</w:t>
      </w:r>
      <w:r w:rsidR="00B00D3C">
        <w:rPr>
          <w:rFonts w:ascii="Times New Roman" w:eastAsiaTheme="minorEastAsia" w:hAnsi="Times New Roman"/>
          <w:sz w:val="22"/>
          <w:szCs w:val="22"/>
          <w:lang w:eastAsia="zh-CN"/>
        </w:rPr>
        <w:t xml:space="preserve"> </w:t>
      </w:r>
      <w:r w:rsidRPr="00B00D3C">
        <w:rPr>
          <w:rFonts w:ascii="Times New Roman" w:eastAsiaTheme="minorEastAsia" w:hAnsi="Times New Roman"/>
          <w:sz w:val="22"/>
          <w:szCs w:val="22"/>
          <w:lang w:eastAsia="zh-CN"/>
        </w:rPr>
        <w:t>For Q1</w:t>
      </w:r>
      <w:r w:rsidR="00B00D3C">
        <w:rPr>
          <w:rFonts w:ascii="Times New Roman" w:eastAsiaTheme="minorEastAsia" w:hAnsi="Times New Roman"/>
          <w:sz w:val="22"/>
          <w:szCs w:val="22"/>
          <w:lang w:eastAsia="zh-CN"/>
        </w:rPr>
        <w:t xml:space="preserve"> in the LS </w:t>
      </w:r>
      <w:r w:rsidR="00B00D3C" w:rsidRPr="00B00D3C">
        <w:rPr>
          <w:rFonts w:ascii="Times New Roman" w:eastAsiaTheme="minorEastAsia" w:hAnsi="Times New Roman"/>
          <w:sz w:val="22"/>
          <w:szCs w:val="22"/>
          <w:lang w:eastAsia="zh-CN"/>
        </w:rPr>
        <w:t>R2-2211160</w:t>
      </w:r>
      <w:r w:rsidRPr="00B00D3C">
        <w:rPr>
          <w:rFonts w:ascii="Times New Roman" w:eastAsiaTheme="minorEastAsia" w:hAnsi="Times New Roman"/>
          <w:sz w:val="22"/>
          <w:szCs w:val="22"/>
          <w:lang w:eastAsia="zh-CN"/>
        </w:rPr>
        <w:t>,</w:t>
      </w:r>
      <w:r w:rsidR="00753764" w:rsidRPr="00BC6E35">
        <w:rPr>
          <w:rFonts w:ascii="Times New Roman" w:eastAsiaTheme="minorEastAsia" w:hAnsi="Times New Roman"/>
          <w:sz w:val="22"/>
          <w:szCs w:val="22"/>
          <w:lang w:eastAsia="zh-CN"/>
        </w:rPr>
        <w:t xml:space="preserve"> RAN2 agrees to reduce/avoid the impact on LTE specification to support inter-RAT SHR.</w:t>
      </w:r>
    </w:p>
    <w:p w14:paraId="05B8A0DC" w14:textId="77777777" w:rsidR="008F34E2" w:rsidRDefault="008F34E2" w:rsidP="00960438">
      <w:pPr>
        <w:rPr>
          <w:bCs/>
          <w:sz w:val="22"/>
          <w:szCs w:val="22"/>
        </w:rPr>
      </w:pPr>
    </w:p>
    <w:p w14:paraId="697F8602" w14:textId="5E24B120" w:rsidR="00960438" w:rsidRDefault="00960438" w:rsidP="00960438">
      <w:pPr>
        <w:rPr>
          <w:rFonts w:eastAsia="宋体"/>
          <w:lang w:eastAsia="zh-CN"/>
        </w:rPr>
      </w:pPr>
      <w:r>
        <w:rPr>
          <w:bCs/>
          <w:sz w:val="22"/>
          <w:szCs w:val="22"/>
        </w:rPr>
        <w:t xml:space="preserve">Based on the agreements in RAN2#120 meeting, we observe that the Q2~Q5 for SHR in the LS [1] </w:t>
      </w:r>
      <w:r w:rsidR="008F34E2">
        <w:rPr>
          <w:bCs/>
          <w:sz w:val="22"/>
          <w:szCs w:val="22"/>
        </w:rPr>
        <w:t>have been discussed and concluded</w:t>
      </w:r>
      <w:r>
        <w:rPr>
          <w:bCs/>
          <w:sz w:val="22"/>
          <w:szCs w:val="22"/>
        </w:rPr>
        <w:t>.</w:t>
      </w:r>
    </w:p>
    <w:p w14:paraId="734E4ACE" w14:textId="77777777" w:rsidR="00753764" w:rsidRPr="008F34E2" w:rsidRDefault="00753764" w:rsidP="00753764">
      <w:pPr>
        <w:pStyle w:val="Observation"/>
        <w:numPr>
          <w:ilvl w:val="0"/>
          <w:numId w:val="0"/>
        </w:numPr>
        <w:spacing w:before="120" w:after="240"/>
        <w:jc w:val="left"/>
        <w:rPr>
          <w:rFonts w:ascii="Times New Roman" w:hAnsi="Times New Roman"/>
          <w:color w:val="0000FF"/>
          <w:sz w:val="22"/>
          <w:szCs w:val="22"/>
          <w:lang w:eastAsia="en-US"/>
        </w:rPr>
      </w:pPr>
      <w:r w:rsidRPr="008F34E2">
        <w:rPr>
          <w:rFonts w:ascii="Times New Roman" w:hAnsi="Times New Roman"/>
          <w:color w:val="0000FF"/>
          <w:sz w:val="22"/>
          <w:szCs w:val="22"/>
          <w:lang w:eastAsia="en-US"/>
        </w:rPr>
        <w:t>Q2. Whether T304 trigger for inter-RAT SHR from NR to LTE is to be supported?</w:t>
      </w:r>
    </w:p>
    <w:p w14:paraId="791BEF0F" w14:textId="77777777" w:rsidR="00960438" w:rsidRPr="00021030" w:rsidRDefault="00960438" w:rsidP="00960438">
      <w:pPr>
        <w:rPr>
          <w:rFonts w:eastAsiaTheme="minorEastAsia"/>
          <w:b/>
          <w:bCs/>
          <w:sz w:val="22"/>
          <w:szCs w:val="22"/>
          <w:u w:val="single"/>
          <w:lang w:eastAsia="zh-CN"/>
        </w:rPr>
      </w:pPr>
      <w:r w:rsidRPr="00021030">
        <w:rPr>
          <w:rFonts w:eastAsiaTheme="minorEastAsia" w:hint="eastAsia"/>
          <w:b/>
          <w:bCs/>
          <w:sz w:val="22"/>
          <w:szCs w:val="22"/>
          <w:u w:val="single"/>
          <w:lang w:eastAsia="zh-CN"/>
        </w:rPr>
        <w:t>R</w:t>
      </w:r>
      <w:r w:rsidRPr="00021030">
        <w:rPr>
          <w:rFonts w:eastAsiaTheme="minorEastAsia"/>
          <w:b/>
          <w:bCs/>
          <w:sz w:val="22"/>
          <w:szCs w:val="22"/>
          <w:u w:val="single"/>
          <w:lang w:eastAsia="zh-CN"/>
        </w:rPr>
        <w:t>AN2#120 made the following agreement:</w:t>
      </w:r>
    </w:p>
    <w:p w14:paraId="47D6CDAE" w14:textId="77777777" w:rsidR="00CD107D" w:rsidRDefault="00CD107D" w:rsidP="00CD107D">
      <w:pPr>
        <w:pStyle w:val="Doc-text2"/>
        <w:pBdr>
          <w:top w:val="single" w:sz="4" w:space="1" w:color="auto"/>
          <w:left w:val="single" w:sz="4" w:space="4" w:color="auto"/>
          <w:bottom w:val="single" w:sz="4" w:space="1" w:color="auto"/>
          <w:right w:val="single" w:sz="4" w:space="4" w:color="auto"/>
        </w:pBdr>
      </w:pPr>
      <w:r>
        <w:t>Agreements in RAN2#120 meeting:</w:t>
      </w:r>
    </w:p>
    <w:p w14:paraId="2FE50C72" w14:textId="77777777" w:rsidR="00CD107D" w:rsidRPr="007B37E8" w:rsidRDefault="00CD107D" w:rsidP="00CD107D">
      <w:pPr>
        <w:pStyle w:val="Doc-text2"/>
        <w:pBdr>
          <w:top w:val="single" w:sz="4" w:space="1" w:color="auto"/>
          <w:left w:val="single" w:sz="4" w:space="4" w:color="auto"/>
          <w:bottom w:val="single" w:sz="4" w:space="1" w:color="auto"/>
          <w:right w:val="single" w:sz="4" w:space="4" w:color="auto"/>
        </w:pBdr>
      </w:pPr>
      <w:r w:rsidRPr="007B37E8">
        <w:t>2</w:t>
      </w:r>
      <w:r w:rsidRPr="007B37E8">
        <w:tab/>
        <w:t>T304 trigger for inter-RAT SHR from NR to LTE is not supported.</w:t>
      </w:r>
    </w:p>
    <w:p w14:paraId="01EBCDAF" w14:textId="2FBF2CA5" w:rsidR="00753764" w:rsidRPr="008F34E2" w:rsidRDefault="00753764" w:rsidP="00753764">
      <w:pPr>
        <w:pStyle w:val="Observation"/>
        <w:numPr>
          <w:ilvl w:val="0"/>
          <w:numId w:val="0"/>
        </w:numPr>
        <w:spacing w:before="120" w:after="240"/>
        <w:ind w:left="360" w:hanging="360"/>
        <w:jc w:val="left"/>
        <w:rPr>
          <w:rFonts w:ascii="Times New Roman" w:hAnsi="Times New Roman"/>
          <w:color w:val="0000FF"/>
          <w:sz w:val="22"/>
          <w:szCs w:val="22"/>
          <w:lang w:eastAsia="en-US"/>
        </w:rPr>
      </w:pPr>
      <w:r w:rsidRPr="008F34E2">
        <w:rPr>
          <w:rFonts w:ascii="Times New Roman" w:hAnsi="Times New Roman"/>
          <w:color w:val="0000FF"/>
          <w:sz w:val="22"/>
          <w:szCs w:val="22"/>
          <w:lang w:eastAsia="en-US"/>
        </w:rPr>
        <w:t>Q3. If yes to Q2, whether the inter-RAT SHR is always encoded in source RAT format or can be encoded based on the RAT format which generates the inter-RAT SHR trigger condition (e.g., inter-RAT SHR encoded in NR format for T310/T312 triggers and in LTE format for T304 triggers for inter-RAT HO from NR to LTE)?</w:t>
      </w:r>
    </w:p>
    <w:p w14:paraId="4E3E684C" w14:textId="77777777" w:rsidR="00753764" w:rsidRPr="008F34E2" w:rsidRDefault="00753764" w:rsidP="00753764">
      <w:pPr>
        <w:pStyle w:val="Observation"/>
        <w:numPr>
          <w:ilvl w:val="0"/>
          <w:numId w:val="0"/>
        </w:numPr>
        <w:spacing w:before="120" w:after="0"/>
        <w:ind w:left="360" w:hanging="360"/>
        <w:jc w:val="left"/>
        <w:rPr>
          <w:rFonts w:ascii="Times New Roman" w:hAnsi="Times New Roman"/>
          <w:color w:val="0000FF"/>
          <w:sz w:val="22"/>
          <w:szCs w:val="22"/>
          <w:lang w:eastAsia="en-US"/>
        </w:rPr>
      </w:pPr>
      <w:r w:rsidRPr="008F34E2">
        <w:rPr>
          <w:rFonts w:ascii="Times New Roman" w:hAnsi="Times New Roman"/>
          <w:color w:val="0000FF"/>
          <w:sz w:val="22"/>
          <w:szCs w:val="22"/>
          <w:lang w:eastAsia="en-US"/>
        </w:rPr>
        <w:t>Q4. If yes to Q2, and if inter-RAT SHR is collected due to T304 triggers (configured by target LTE node), what is RAN2’s preference on the following two options?</w:t>
      </w:r>
    </w:p>
    <w:p w14:paraId="4B340E84" w14:textId="77777777" w:rsidR="00753764" w:rsidRPr="008F34E2" w:rsidRDefault="00753764" w:rsidP="008858DC">
      <w:pPr>
        <w:pStyle w:val="Observation"/>
        <w:numPr>
          <w:ilvl w:val="0"/>
          <w:numId w:val="10"/>
        </w:numPr>
        <w:spacing w:before="120" w:after="0"/>
        <w:jc w:val="left"/>
        <w:rPr>
          <w:rFonts w:ascii="Times New Roman" w:hAnsi="Times New Roman"/>
          <w:color w:val="0000FF"/>
          <w:sz w:val="22"/>
          <w:szCs w:val="22"/>
          <w:lang w:eastAsia="en-US"/>
        </w:rPr>
      </w:pPr>
      <w:r w:rsidRPr="008F34E2">
        <w:rPr>
          <w:rFonts w:ascii="Times New Roman" w:hAnsi="Times New Roman"/>
          <w:color w:val="0000FF"/>
          <w:sz w:val="22"/>
          <w:szCs w:val="22"/>
          <w:lang w:eastAsia="en-US"/>
        </w:rPr>
        <w:t>Option 1: It is sufficient for UE to report the inter-RAT SHR once UE is back to NR</w:t>
      </w:r>
    </w:p>
    <w:p w14:paraId="271DC5CE" w14:textId="77777777" w:rsidR="00753764" w:rsidRPr="008F34E2" w:rsidRDefault="00753764" w:rsidP="008858DC">
      <w:pPr>
        <w:pStyle w:val="aff1"/>
        <w:numPr>
          <w:ilvl w:val="0"/>
          <w:numId w:val="10"/>
        </w:numPr>
        <w:spacing w:after="240" w:line="259" w:lineRule="auto"/>
        <w:ind w:firstLineChars="0"/>
        <w:contextualSpacing/>
        <w:jc w:val="both"/>
        <w:rPr>
          <w:b/>
          <w:bCs/>
          <w:color w:val="0000FF"/>
          <w:sz w:val="22"/>
          <w:szCs w:val="22"/>
        </w:rPr>
      </w:pPr>
      <w:r w:rsidRPr="008F34E2">
        <w:rPr>
          <w:b/>
          <w:bCs/>
          <w:color w:val="0000FF"/>
          <w:sz w:val="22"/>
          <w:szCs w:val="22"/>
        </w:rPr>
        <w:t xml:space="preserve">Option 2: The LTE node should have the capability to retrieve the inter-RAT SHR </w:t>
      </w:r>
    </w:p>
    <w:p w14:paraId="3C3A403C" w14:textId="11F3592A" w:rsidR="00753764" w:rsidRDefault="00753764" w:rsidP="00753764">
      <w:pPr>
        <w:rPr>
          <w:rFonts w:eastAsiaTheme="minorEastAsia"/>
          <w:bCs/>
          <w:sz w:val="22"/>
          <w:szCs w:val="22"/>
          <w:lang w:eastAsia="zh-CN"/>
        </w:rPr>
      </w:pPr>
      <w:r>
        <w:rPr>
          <w:rFonts w:eastAsiaTheme="minorEastAsia" w:hint="eastAsia"/>
          <w:bCs/>
          <w:sz w:val="22"/>
          <w:szCs w:val="22"/>
          <w:lang w:eastAsia="zh-CN"/>
        </w:rPr>
        <w:t>F</w:t>
      </w:r>
      <w:r>
        <w:rPr>
          <w:rFonts w:eastAsiaTheme="minorEastAsia"/>
          <w:bCs/>
          <w:sz w:val="22"/>
          <w:szCs w:val="22"/>
          <w:lang w:eastAsia="zh-CN"/>
        </w:rPr>
        <w:t xml:space="preserve">or Q3 and Q4, both </w:t>
      </w:r>
      <w:r w:rsidR="008F34E2">
        <w:rPr>
          <w:rFonts w:eastAsiaTheme="minorEastAsia"/>
          <w:bCs/>
          <w:sz w:val="22"/>
          <w:szCs w:val="22"/>
          <w:lang w:eastAsia="zh-CN"/>
        </w:rPr>
        <w:t>have been discussed and concluded</w:t>
      </w:r>
      <w:r>
        <w:rPr>
          <w:rFonts w:eastAsiaTheme="minorEastAsia"/>
          <w:bCs/>
          <w:sz w:val="22"/>
          <w:szCs w:val="22"/>
          <w:lang w:eastAsia="zh-CN"/>
        </w:rPr>
        <w:t xml:space="preserve"> as RAN2 view on Q2 is No.</w:t>
      </w:r>
    </w:p>
    <w:p w14:paraId="5886357F" w14:textId="77777777" w:rsidR="00CD107D" w:rsidRPr="00215553" w:rsidRDefault="00CD107D" w:rsidP="00753764">
      <w:pPr>
        <w:rPr>
          <w:rFonts w:eastAsiaTheme="minorEastAsia"/>
          <w:bCs/>
          <w:sz w:val="22"/>
          <w:szCs w:val="22"/>
          <w:lang w:eastAsia="zh-CN"/>
        </w:rPr>
      </w:pPr>
    </w:p>
    <w:p w14:paraId="5F79BECD" w14:textId="77777777" w:rsidR="00753764" w:rsidRPr="00DB3C54" w:rsidRDefault="00753764" w:rsidP="00753764">
      <w:pPr>
        <w:pStyle w:val="Observation"/>
        <w:numPr>
          <w:ilvl w:val="0"/>
          <w:numId w:val="0"/>
        </w:numPr>
        <w:spacing w:before="120" w:after="240"/>
        <w:jc w:val="left"/>
        <w:rPr>
          <w:rFonts w:ascii="Times New Roman" w:hAnsi="Times New Roman"/>
          <w:color w:val="0000FF"/>
          <w:sz w:val="22"/>
          <w:szCs w:val="22"/>
          <w:lang w:eastAsia="en-US"/>
        </w:rPr>
      </w:pPr>
      <w:r w:rsidRPr="00DB3C54">
        <w:rPr>
          <w:rFonts w:ascii="Times New Roman" w:hAnsi="Times New Roman"/>
          <w:color w:val="0000FF"/>
          <w:sz w:val="22"/>
          <w:szCs w:val="22"/>
          <w:lang w:eastAsia="en-US"/>
        </w:rPr>
        <w:t>Q5: Can RAN2 confirm the support for above parameters for inter-RAT SHR from NR to LTE? Whether the existing IEs defined in Rel-17 for intra-NR SHR can be reused is up to RAN2 decision.</w:t>
      </w:r>
    </w:p>
    <w:p w14:paraId="3FAF193F" w14:textId="77777777" w:rsidR="00960438" w:rsidRPr="00021030" w:rsidRDefault="00960438" w:rsidP="00960438">
      <w:pPr>
        <w:rPr>
          <w:rFonts w:eastAsiaTheme="minorEastAsia"/>
          <w:b/>
          <w:bCs/>
          <w:sz w:val="22"/>
          <w:szCs w:val="22"/>
          <w:u w:val="single"/>
          <w:lang w:eastAsia="zh-CN"/>
        </w:rPr>
      </w:pPr>
      <w:r w:rsidRPr="00021030">
        <w:rPr>
          <w:rFonts w:eastAsiaTheme="minorEastAsia" w:hint="eastAsia"/>
          <w:b/>
          <w:bCs/>
          <w:sz w:val="22"/>
          <w:szCs w:val="22"/>
          <w:u w:val="single"/>
          <w:lang w:eastAsia="zh-CN"/>
        </w:rPr>
        <w:t>R</w:t>
      </w:r>
      <w:r w:rsidRPr="00021030">
        <w:rPr>
          <w:rFonts w:eastAsiaTheme="minorEastAsia"/>
          <w:b/>
          <w:bCs/>
          <w:sz w:val="22"/>
          <w:szCs w:val="22"/>
          <w:u w:val="single"/>
          <w:lang w:eastAsia="zh-CN"/>
        </w:rPr>
        <w:t>AN2#120 made the following agreement:</w:t>
      </w:r>
    </w:p>
    <w:p w14:paraId="3121F2D0" w14:textId="77777777" w:rsidR="00CD107D" w:rsidRDefault="00CD107D" w:rsidP="00CD107D">
      <w:pPr>
        <w:pStyle w:val="Doc-text2"/>
        <w:pBdr>
          <w:top w:val="single" w:sz="4" w:space="1" w:color="auto"/>
          <w:left w:val="single" w:sz="4" w:space="4" w:color="auto"/>
          <w:bottom w:val="single" w:sz="4" w:space="1" w:color="auto"/>
          <w:right w:val="single" w:sz="4" w:space="4" w:color="auto"/>
        </w:pBdr>
      </w:pPr>
      <w:r>
        <w:lastRenderedPageBreak/>
        <w:t>Agreements in RAN2#120 meeting:</w:t>
      </w:r>
    </w:p>
    <w:p w14:paraId="7E6CD0E7" w14:textId="77777777" w:rsidR="00CD107D" w:rsidRPr="007B37E8" w:rsidRDefault="00CD107D" w:rsidP="00CD107D">
      <w:pPr>
        <w:pStyle w:val="Doc-text2"/>
        <w:pBdr>
          <w:top w:val="single" w:sz="4" w:space="1" w:color="auto"/>
          <w:left w:val="single" w:sz="4" w:space="4" w:color="auto"/>
          <w:bottom w:val="single" w:sz="4" w:space="1" w:color="auto"/>
          <w:right w:val="single" w:sz="4" w:space="4" w:color="auto"/>
        </w:pBdr>
      </w:pPr>
      <w:r>
        <w:t>1</w:t>
      </w:r>
      <w:r>
        <w:tab/>
      </w:r>
      <w:r w:rsidRPr="007B37E8">
        <w:t>For Q5 in R2-2211160, RAN2 confirms the support for the parameters for inter-RAT SHR from NR to LTE when T310 and T312 are configured as triggering condition.</w:t>
      </w:r>
    </w:p>
    <w:p w14:paraId="09F78EFF" w14:textId="77777777" w:rsidR="005655EE" w:rsidRDefault="005655EE" w:rsidP="00D44F57">
      <w:pPr>
        <w:spacing w:before="240"/>
        <w:rPr>
          <w:rFonts w:eastAsiaTheme="minorEastAsia"/>
          <w:b/>
          <w:sz w:val="22"/>
          <w:szCs w:val="22"/>
          <w:lang w:eastAsia="zh-CN"/>
        </w:rPr>
      </w:pPr>
    </w:p>
    <w:p w14:paraId="59F4F3EF" w14:textId="2586C014" w:rsidR="00960438" w:rsidRDefault="00D44F57" w:rsidP="00D44F57">
      <w:pPr>
        <w:spacing w:before="240"/>
        <w:rPr>
          <w:rFonts w:eastAsiaTheme="minorEastAsia"/>
          <w:b/>
          <w:sz w:val="22"/>
          <w:szCs w:val="22"/>
          <w:lang w:eastAsia="zh-CN"/>
        </w:rPr>
      </w:pPr>
      <w:r w:rsidRPr="00D44F57">
        <w:rPr>
          <w:rFonts w:eastAsiaTheme="minorEastAsia"/>
          <w:b/>
          <w:sz w:val="22"/>
          <w:szCs w:val="22"/>
          <w:lang w:eastAsia="zh-CN"/>
        </w:rPr>
        <w:t>Observation 1: For Q2~Q5 on inter-RAT SHR</w:t>
      </w:r>
      <w:r w:rsidR="006D071D">
        <w:rPr>
          <w:rFonts w:eastAsiaTheme="minorEastAsia"/>
          <w:b/>
          <w:sz w:val="22"/>
          <w:szCs w:val="22"/>
          <w:lang w:eastAsia="zh-CN"/>
        </w:rPr>
        <w:t xml:space="preserve"> in the LS </w:t>
      </w:r>
      <w:r w:rsidR="006D071D" w:rsidRPr="006D071D">
        <w:rPr>
          <w:rFonts w:eastAsiaTheme="minorEastAsia"/>
          <w:b/>
          <w:sz w:val="22"/>
          <w:szCs w:val="22"/>
          <w:lang w:eastAsia="zh-CN"/>
        </w:rPr>
        <w:t>R2-2211160</w:t>
      </w:r>
      <w:r w:rsidRPr="00D44F57">
        <w:rPr>
          <w:rFonts w:eastAsiaTheme="minorEastAsia"/>
          <w:b/>
          <w:sz w:val="22"/>
          <w:szCs w:val="22"/>
          <w:lang w:eastAsia="zh-CN"/>
        </w:rPr>
        <w:t>, there are related RAN2 agreement</w:t>
      </w:r>
      <w:r w:rsidR="00495B38">
        <w:rPr>
          <w:rFonts w:eastAsiaTheme="minorEastAsia"/>
          <w:b/>
          <w:sz w:val="22"/>
          <w:szCs w:val="22"/>
          <w:lang w:eastAsia="zh-CN"/>
        </w:rPr>
        <w:t>s</w:t>
      </w:r>
      <w:r w:rsidRPr="00D44F57">
        <w:rPr>
          <w:rFonts w:eastAsiaTheme="minorEastAsia"/>
          <w:b/>
          <w:sz w:val="22"/>
          <w:szCs w:val="22"/>
          <w:lang w:eastAsia="zh-CN"/>
        </w:rPr>
        <w:t xml:space="preserve"> to </w:t>
      </w:r>
      <w:r w:rsidR="00DB3C54">
        <w:rPr>
          <w:rFonts w:eastAsiaTheme="minorEastAsia"/>
          <w:b/>
          <w:sz w:val="22"/>
          <w:szCs w:val="22"/>
          <w:lang w:eastAsia="zh-CN"/>
        </w:rPr>
        <w:t>conclude</w:t>
      </w:r>
      <w:r w:rsidRPr="00D44F57">
        <w:rPr>
          <w:rFonts w:eastAsiaTheme="minorEastAsia"/>
          <w:b/>
          <w:sz w:val="22"/>
          <w:szCs w:val="22"/>
          <w:lang w:eastAsia="zh-CN"/>
        </w:rPr>
        <w:t xml:space="preserve"> them.</w:t>
      </w:r>
    </w:p>
    <w:p w14:paraId="5794FF2A" w14:textId="77777777" w:rsidR="00DB3C54" w:rsidRPr="00D44F57" w:rsidRDefault="00DB3C54" w:rsidP="00D44F57">
      <w:pPr>
        <w:spacing w:before="240"/>
        <w:rPr>
          <w:rFonts w:eastAsiaTheme="minorEastAsia" w:hint="eastAsia"/>
          <w:b/>
          <w:lang w:eastAsia="zh-CN"/>
        </w:rPr>
      </w:pPr>
    </w:p>
    <w:p w14:paraId="4F87F118" w14:textId="499DA0C9" w:rsidR="00714088" w:rsidRPr="00BC6E35" w:rsidRDefault="00714088" w:rsidP="00714088">
      <w:pPr>
        <w:pStyle w:val="3"/>
        <w:tabs>
          <w:tab w:val="clear" w:pos="993"/>
        </w:tabs>
        <w:spacing w:after="240"/>
        <w:ind w:left="0"/>
      </w:pPr>
      <w:r>
        <w:rPr>
          <w:rFonts w:eastAsiaTheme="minorEastAsia"/>
          <w:lang w:eastAsia="zh-CN"/>
        </w:rPr>
        <w:t>Questions for SPR</w:t>
      </w:r>
    </w:p>
    <w:p w14:paraId="75BADCB0" w14:textId="671C460D" w:rsidR="00960438" w:rsidRDefault="00960438" w:rsidP="00960438">
      <w:pPr>
        <w:rPr>
          <w:rFonts w:eastAsia="宋体"/>
          <w:lang w:eastAsia="zh-CN"/>
        </w:rPr>
      </w:pPr>
      <w:r>
        <w:rPr>
          <w:bCs/>
          <w:sz w:val="22"/>
          <w:szCs w:val="22"/>
        </w:rPr>
        <w:t xml:space="preserve">Based on the agreements in RAN2#120 meeting, we observe that the Q6~Q8 for SPR in the LS [1] </w:t>
      </w:r>
      <w:r w:rsidR="008F34E2">
        <w:rPr>
          <w:bCs/>
          <w:sz w:val="22"/>
          <w:szCs w:val="22"/>
        </w:rPr>
        <w:t>have been discussed and concluded in RAN2</w:t>
      </w:r>
      <w:r>
        <w:rPr>
          <w:bCs/>
          <w:sz w:val="22"/>
          <w:szCs w:val="22"/>
        </w:rPr>
        <w:t>.</w:t>
      </w:r>
    </w:p>
    <w:p w14:paraId="1CB13F8E" w14:textId="77777777" w:rsidR="00960438" w:rsidRDefault="00960438" w:rsidP="00960438">
      <w:pPr>
        <w:pStyle w:val="Doc-text2"/>
        <w:pBdr>
          <w:top w:val="single" w:sz="4" w:space="1" w:color="auto"/>
          <w:left w:val="single" w:sz="4" w:space="4" w:color="auto"/>
          <w:bottom w:val="single" w:sz="4" w:space="1" w:color="auto"/>
          <w:right w:val="single" w:sz="4" w:space="4" w:color="auto"/>
        </w:pBdr>
      </w:pPr>
      <w:r>
        <w:t>Agreements in RAN2#120 meeting:</w:t>
      </w:r>
    </w:p>
    <w:p w14:paraId="56DFE88D" w14:textId="77777777" w:rsidR="00960438" w:rsidRPr="007B37E8" w:rsidRDefault="00960438" w:rsidP="00960438">
      <w:pPr>
        <w:pStyle w:val="Doc-text2"/>
        <w:pBdr>
          <w:top w:val="single" w:sz="4" w:space="1" w:color="auto"/>
          <w:left w:val="single" w:sz="4" w:space="4" w:color="auto"/>
          <w:bottom w:val="single" w:sz="4" w:space="1" w:color="auto"/>
          <w:right w:val="single" w:sz="4" w:space="4" w:color="auto"/>
        </w:pBdr>
      </w:pPr>
      <w:r w:rsidRPr="007B37E8">
        <w:t>3</w:t>
      </w:r>
      <w:r w:rsidRPr="007B37E8">
        <w:tab/>
        <w:t>Only MN can retrieve the SPR from the UE.</w:t>
      </w:r>
    </w:p>
    <w:p w14:paraId="66E94B60" w14:textId="77777777" w:rsidR="00960438" w:rsidRPr="007B37E8" w:rsidRDefault="00960438" w:rsidP="00960438">
      <w:pPr>
        <w:pStyle w:val="Doc-text2"/>
        <w:pBdr>
          <w:top w:val="single" w:sz="4" w:space="1" w:color="auto"/>
          <w:left w:val="single" w:sz="4" w:space="4" w:color="auto"/>
          <w:bottom w:val="single" w:sz="4" w:space="1" w:color="auto"/>
          <w:right w:val="single" w:sz="4" w:space="4" w:color="auto"/>
        </w:pBdr>
      </w:pPr>
      <w:r w:rsidRPr="007B37E8">
        <w:t>4</w:t>
      </w:r>
      <w:r w:rsidRPr="007B37E8">
        <w:tab/>
        <w:t>For Q8, RAN2 agree following options: depends on which of nodes initiates SPR, i.e.:</w:t>
      </w:r>
    </w:p>
    <w:p w14:paraId="1EFDA022" w14:textId="77777777" w:rsidR="00960438" w:rsidRPr="007B37E8" w:rsidRDefault="00960438" w:rsidP="00960438">
      <w:pPr>
        <w:pStyle w:val="Doc-text2"/>
        <w:pBdr>
          <w:top w:val="single" w:sz="4" w:space="1" w:color="auto"/>
          <w:left w:val="single" w:sz="4" w:space="4" w:color="auto"/>
          <w:bottom w:val="single" w:sz="4" w:space="1" w:color="auto"/>
          <w:right w:val="single" w:sz="4" w:space="4" w:color="auto"/>
        </w:pBdr>
      </w:pPr>
      <w:r w:rsidRPr="007B37E8">
        <w:tab/>
      </w:r>
      <w:r w:rsidRPr="007B37E8">
        <w:tab/>
        <w:t>For the MN-initiated PSCell Change/Addition, MN sends the SPR config to the UE</w:t>
      </w:r>
    </w:p>
    <w:p w14:paraId="02F4EE4E" w14:textId="77777777" w:rsidR="00960438" w:rsidRPr="007B37E8" w:rsidRDefault="00960438" w:rsidP="00960438">
      <w:pPr>
        <w:pStyle w:val="Doc-text2"/>
        <w:pBdr>
          <w:top w:val="single" w:sz="4" w:space="1" w:color="auto"/>
          <w:left w:val="single" w:sz="4" w:space="4" w:color="auto"/>
          <w:bottom w:val="single" w:sz="4" w:space="1" w:color="auto"/>
          <w:right w:val="single" w:sz="4" w:space="4" w:color="auto"/>
        </w:pBdr>
      </w:pPr>
      <w:r w:rsidRPr="007B37E8">
        <w:tab/>
      </w:r>
      <w:r w:rsidRPr="007B37E8">
        <w:tab/>
        <w:t>For the SN-initiated PSCell Change, the source-SN sends the Successful PSCell Change configuration within the container through MN.</w:t>
      </w:r>
    </w:p>
    <w:p w14:paraId="0966D16C" w14:textId="77777777" w:rsidR="00960438" w:rsidRPr="007B37E8" w:rsidRDefault="00960438" w:rsidP="00960438">
      <w:pPr>
        <w:pStyle w:val="Doc-text2"/>
        <w:pBdr>
          <w:top w:val="single" w:sz="4" w:space="1" w:color="auto"/>
          <w:left w:val="single" w:sz="4" w:space="4" w:color="auto"/>
          <w:bottom w:val="single" w:sz="4" w:space="1" w:color="auto"/>
          <w:right w:val="single" w:sz="4" w:space="4" w:color="auto"/>
        </w:pBdr>
      </w:pPr>
      <w:r w:rsidRPr="007B37E8">
        <w:tab/>
      </w:r>
      <w:r w:rsidRPr="007B37E8">
        <w:tab/>
        <w:t>T304 trigger needs to be configured by the target SN node.</w:t>
      </w:r>
    </w:p>
    <w:p w14:paraId="487CE0B9" w14:textId="77777777" w:rsidR="00960438" w:rsidRPr="007B37E8" w:rsidRDefault="00960438" w:rsidP="00960438">
      <w:pPr>
        <w:pStyle w:val="Doc-text2"/>
      </w:pPr>
      <w:r w:rsidRPr="007B37E8">
        <w:t>For SPR enhancements (other than LS-related discussions):</w:t>
      </w:r>
    </w:p>
    <w:p w14:paraId="79C5E46C" w14:textId="77777777" w:rsidR="00960438" w:rsidRPr="007B37E8" w:rsidRDefault="00960438" w:rsidP="00960438">
      <w:pPr>
        <w:pStyle w:val="Doc-text2"/>
        <w:pBdr>
          <w:top w:val="single" w:sz="4" w:space="1" w:color="auto"/>
          <w:left w:val="single" w:sz="4" w:space="4" w:color="auto"/>
          <w:bottom w:val="single" w:sz="4" w:space="1" w:color="auto"/>
          <w:right w:val="single" w:sz="4" w:space="4" w:color="auto"/>
        </w:pBdr>
      </w:pPr>
      <w:r w:rsidRPr="007B37E8">
        <w:t>Agreements in RAN2#120 meeting:</w:t>
      </w:r>
    </w:p>
    <w:p w14:paraId="37D9023D" w14:textId="77777777" w:rsidR="00960438" w:rsidRDefault="00960438" w:rsidP="00960438">
      <w:pPr>
        <w:pStyle w:val="Doc-text2"/>
        <w:pBdr>
          <w:top w:val="single" w:sz="4" w:space="1" w:color="auto"/>
          <w:left w:val="single" w:sz="4" w:space="4" w:color="auto"/>
          <w:bottom w:val="single" w:sz="4" w:space="1" w:color="auto"/>
          <w:right w:val="single" w:sz="4" w:space="4" w:color="auto"/>
        </w:pBdr>
      </w:pPr>
      <w:r w:rsidRPr="005F3798">
        <w:t>2</w:t>
      </w:r>
      <w:r w:rsidRPr="005F3798">
        <w:tab/>
        <w:t>UE can send the (stored) SPR to gNB. FFS how long UE keeping SPR is FFS</w:t>
      </w:r>
      <w:r w:rsidRPr="00CD107D">
        <w:rPr>
          <w:highlight w:val="yellow"/>
        </w:rPr>
        <w:t>.</w:t>
      </w:r>
    </w:p>
    <w:p w14:paraId="1B37B382" w14:textId="77777777" w:rsidR="00960438" w:rsidRPr="00644DE1" w:rsidRDefault="00960438" w:rsidP="00960438">
      <w:pPr>
        <w:pStyle w:val="Observation"/>
        <w:numPr>
          <w:ilvl w:val="0"/>
          <w:numId w:val="0"/>
        </w:numPr>
        <w:spacing w:before="120" w:after="0"/>
        <w:ind w:left="360" w:hanging="360"/>
        <w:jc w:val="left"/>
        <w:rPr>
          <w:rFonts w:ascii="Times New Roman" w:hAnsi="Times New Roman"/>
          <w:color w:val="0000FF"/>
          <w:sz w:val="22"/>
          <w:szCs w:val="22"/>
          <w:lang w:eastAsia="en-US"/>
        </w:rPr>
      </w:pPr>
      <w:r w:rsidRPr="00644DE1">
        <w:rPr>
          <w:rFonts w:ascii="Times New Roman" w:hAnsi="Times New Roman"/>
          <w:color w:val="0000FF"/>
          <w:sz w:val="22"/>
          <w:szCs w:val="22"/>
          <w:lang w:eastAsia="en-US"/>
        </w:rPr>
        <w:t>Q6. Whether the SPCR can be stored at the UE and sent later to the gNB or is sent immediately after the successful PSCell change or addition?</w:t>
      </w:r>
    </w:p>
    <w:p w14:paraId="42EE316E" w14:textId="77777777" w:rsidR="00960438" w:rsidRPr="00021030" w:rsidRDefault="00960438" w:rsidP="00960438">
      <w:pPr>
        <w:rPr>
          <w:rFonts w:eastAsiaTheme="minorEastAsia"/>
          <w:b/>
          <w:bCs/>
          <w:sz w:val="22"/>
          <w:szCs w:val="22"/>
          <w:u w:val="single"/>
          <w:lang w:eastAsia="zh-CN"/>
        </w:rPr>
      </w:pPr>
      <w:r w:rsidRPr="00021030">
        <w:rPr>
          <w:rFonts w:eastAsiaTheme="minorEastAsia" w:hint="eastAsia"/>
          <w:b/>
          <w:bCs/>
          <w:sz w:val="22"/>
          <w:szCs w:val="22"/>
          <w:u w:val="single"/>
          <w:lang w:eastAsia="zh-CN"/>
        </w:rPr>
        <w:t>R</w:t>
      </w:r>
      <w:r w:rsidRPr="00021030">
        <w:rPr>
          <w:rFonts w:eastAsiaTheme="minorEastAsia"/>
          <w:b/>
          <w:bCs/>
          <w:sz w:val="22"/>
          <w:szCs w:val="22"/>
          <w:u w:val="single"/>
          <w:lang w:eastAsia="zh-CN"/>
        </w:rPr>
        <w:t>AN2#120 made the following agreement:</w:t>
      </w:r>
    </w:p>
    <w:p w14:paraId="46EB336F" w14:textId="77777777" w:rsidR="00960438" w:rsidRPr="00021030" w:rsidRDefault="00960438" w:rsidP="00960438">
      <w:pPr>
        <w:pStyle w:val="Doc-text2"/>
        <w:pBdr>
          <w:top w:val="single" w:sz="4" w:space="1" w:color="auto"/>
          <w:left w:val="single" w:sz="4" w:space="4" w:color="auto"/>
          <w:bottom w:val="single" w:sz="4" w:space="1" w:color="auto"/>
          <w:right w:val="single" w:sz="4" w:space="4" w:color="auto"/>
        </w:pBdr>
      </w:pPr>
      <w:r w:rsidRPr="00021030">
        <w:t>2</w:t>
      </w:r>
      <w:r w:rsidRPr="00021030">
        <w:tab/>
        <w:t>UE can send the (stored) SPR to gNB. FFS how long UE keeping SPR is FFS.</w:t>
      </w:r>
    </w:p>
    <w:p w14:paraId="4821076F" w14:textId="77777777" w:rsidR="00960438" w:rsidRPr="00021030" w:rsidRDefault="00960438" w:rsidP="00960438">
      <w:pPr>
        <w:pStyle w:val="Observation"/>
        <w:numPr>
          <w:ilvl w:val="0"/>
          <w:numId w:val="0"/>
        </w:numPr>
        <w:spacing w:before="120" w:after="0"/>
        <w:ind w:left="360" w:hanging="360"/>
        <w:jc w:val="left"/>
        <w:rPr>
          <w:rFonts w:ascii="Times New Roman" w:hAnsi="Times New Roman"/>
          <w:sz w:val="22"/>
          <w:szCs w:val="22"/>
          <w:lang w:eastAsia="en-US"/>
        </w:rPr>
      </w:pPr>
    </w:p>
    <w:p w14:paraId="36270C8F" w14:textId="77777777" w:rsidR="00960438" w:rsidRPr="00644DE1" w:rsidRDefault="00960438" w:rsidP="00960438">
      <w:pPr>
        <w:pStyle w:val="Observation"/>
        <w:numPr>
          <w:ilvl w:val="0"/>
          <w:numId w:val="0"/>
        </w:numPr>
        <w:spacing w:before="120" w:after="0"/>
        <w:ind w:left="360" w:hanging="360"/>
        <w:jc w:val="left"/>
        <w:rPr>
          <w:rFonts w:ascii="Times New Roman" w:hAnsi="Times New Roman"/>
          <w:color w:val="0000FF"/>
          <w:sz w:val="22"/>
          <w:szCs w:val="22"/>
          <w:lang w:eastAsia="en-US"/>
        </w:rPr>
      </w:pPr>
      <w:r w:rsidRPr="00644DE1">
        <w:rPr>
          <w:rFonts w:ascii="Times New Roman" w:hAnsi="Times New Roman"/>
          <w:color w:val="0000FF"/>
          <w:sz w:val="22"/>
          <w:szCs w:val="22"/>
          <w:lang w:eastAsia="en-US"/>
        </w:rPr>
        <w:t>Q7. Which node (MN or SN) retrieves the SPCR from the UE?</w:t>
      </w:r>
    </w:p>
    <w:p w14:paraId="13199E9F" w14:textId="77777777" w:rsidR="00960438" w:rsidRPr="00021030" w:rsidRDefault="00960438" w:rsidP="00960438">
      <w:pPr>
        <w:pStyle w:val="Observation"/>
        <w:numPr>
          <w:ilvl w:val="0"/>
          <w:numId w:val="0"/>
        </w:numPr>
        <w:spacing w:before="120" w:after="0"/>
        <w:ind w:left="360" w:hanging="360"/>
        <w:jc w:val="left"/>
        <w:rPr>
          <w:rFonts w:ascii="Times New Roman" w:eastAsiaTheme="minorEastAsia" w:hAnsi="Times New Roman"/>
          <w:sz w:val="22"/>
          <w:szCs w:val="22"/>
          <w:lang w:eastAsia="zh-CN"/>
        </w:rPr>
      </w:pPr>
      <w:r w:rsidRPr="00021030">
        <w:rPr>
          <w:rFonts w:ascii="Times New Roman" w:eastAsiaTheme="minorEastAsia" w:hAnsi="Times New Roman" w:hint="eastAsia"/>
          <w:sz w:val="22"/>
          <w:szCs w:val="22"/>
          <w:lang w:eastAsia="zh-CN"/>
        </w:rPr>
        <w:t>R</w:t>
      </w:r>
      <w:r w:rsidRPr="00021030">
        <w:rPr>
          <w:rFonts w:ascii="Times New Roman" w:eastAsiaTheme="minorEastAsia" w:hAnsi="Times New Roman"/>
          <w:sz w:val="22"/>
          <w:szCs w:val="22"/>
          <w:lang w:eastAsia="zh-CN"/>
        </w:rPr>
        <w:t>AN2#120 made the following agreement:</w:t>
      </w:r>
    </w:p>
    <w:p w14:paraId="58E6F6FA" w14:textId="77777777" w:rsidR="00960438" w:rsidRPr="00021030" w:rsidRDefault="00960438" w:rsidP="00960438">
      <w:pPr>
        <w:pStyle w:val="Doc-text2"/>
        <w:pBdr>
          <w:top w:val="single" w:sz="4" w:space="1" w:color="auto"/>
          <w:left w:val="single" w:sz="4" w:space="4" w:color="auto"/>
          <w:bottom w:val="single" w:sz="4" w:space="1" w:color="auto"/>
          <w:right w:val="single" w:sz="4" w:space="4" w:color="auto"/>
        </w:pBdr>
      </w:pPr>
      <w:r w:rsidRPr="00021030">
        <w:t>3</w:t>
      </w:r>
      <w:r w:rsidRPr="00021030">
        <w:tab/>
        <w:t>Only MN can retrieve the SPR from the UE.</w:t>
      </w:r>
    </w:p>
    <w:p w14:paraId="2F9DBE05" w14:textId="77777777" w:rsidR="00960438" w:rsidRPr="00021030" w:rsidRDefault="00960438" w:rsidP="00960438">
      <w:pPr>
        <w:pStyle w:val="Observation"/>
        <w:numPr>
          <w:ilvl w:val="0"/>
          <w:numId w:val="0"/>
        </w:numPr>
        <w:spacing w:before="120" w:after="0"/>
        <w:ind w:left="360" w:hanging="360"/>
        <w:jc w:val="left"/>
        <w:rPr>
          <w:rFonts w:ascii="Times New Roman" w:hAnsi="Times New Roman"/>
          <w:sz w:val="22"/>
          <w:szCs w:val="22"/>
          <w:lang w:eastAsia="en-US"/>
        </w:rPr>
      </w:pPr>
    </w:p>
    <w:p w14:paraId="518FA08E" w14:textId="77777777" w:rsidR="00960438" w:rsidRPr="00644DE1" w:rsidRDefault="00960438" w:rsidP="00960438">
      <w:pPr>
        <w:pStyle w:val="Observation"/>
        <w:numPr>
          <w:ilvl w:val="0"/>
          <w:numId w:val="0"/>
        </w:numPr>
        <w:spacing w:before="120" w:after="0"/>
        <w:ind w:left="360" w:hanging="360"/>
        <w:jc w:val="left"/>
        <w:rPr>
          <w:rFonts w:ascii="Times New Roman" w:hAnsi="Times New Roman"/>
          <w:color w:val="0000FF"/>
          <w:sz w:val="22"/>
          <w:szCs w:val="22"/>
          <w:lang w:eastAsia="en-US"/>
        </w:rPr>
      </w:pPr>
      <w:r w:rsidRPr="00644DE1">
        <w:rPr>
          <w:rFonts w:ascii="Times New Roman" w:hAnsi="Times New Roman"/>
          <w:color w:val="0000FF"/>
          <w:sz w:val="22"/>
          <w:szCs w:val="22"/>
          <w:lang w:eastAsia="en-US"/>
        </w:rPr>
        <w:t>Q8. Which node (MN or SN) sends the Successful PSCell Change/Addition configuration to the UE?</w:t>
      </w:r>
    </w:p>
    <w:p w14:paraId="0E0F4028" w14:textId="77777777" w:rsidR="00960438" w:rsidRDefault="00960438" w:rsidP="00960438">
      <w:pPr>
        <w:pStyle w:val="Observation"/>
        <w:numPr>
          <w:ilvl w:val="0"/>
          <w:numId w:val="0"/>
        </w:numPr>
        <w:spacing w:before="120" w:after="240"/>
        <w:jc w:val="left"/>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R</w:t>
      </w:r>
      <w:r>
        <w:rPr>
          <w:rFonts w:ascii="Times New Roman" w:eastAsiaTheme="minorEastAsia" w:hAnsi="Times New Roman"/>
          <w:sz w:val="22"/>
          <w:szCs w:val="22"/>
          <w:lang w:eastAsia="zh-CN"/>
        </w:rPr>
        <w:t>AN2#120 made the following agreement:</w:t>
      </w:r>
    </w:p>
    <w:p w14:paraId="7A1CE677" w14:textId="77777777" w:rsidR="00960438" w:rsidRPr="007B37E8" w:rsidRDefault="00960438" w:rsidP="00960438">
      <w:pPr>
        <w:pStyle w:val="Doc-text2"/>
        <w:pBdr>
          <w:top w:val="single" w:sz="4" w:space="1" w:color="auto"/>
          <w:left w:val="single" w:sz="4" w:space="4" w:color="auto"/>
          <w:bottom w:val="single" w:sz="4" w:space="1" w:color="auto"/>
          <w:right w:val="single" w:sz="4" w:space="4" w:color="auto"/>
        </w:pBdr>
      </w:pPr>
      <w:r w:rsidRPr="007B37E8">
        <w:t>4</w:t>
      </w:r>
      <w:r w:rsidRPr="007B37E8">
        <w:tab/>
        <w:t>For Q8, RAN2 agree following options: depends on which of nodes initiates SPR, i.e.:</w:t>
      </w:r>
    </w:p>
    <w:p w14:paraId="41C25C51" w14:textId="77777777" w:rsidR="00960438" w:rsidRPr="007B37E8" w:rsidRDefault="00960438" w:rsidP="00960438">
      <w:pPr>
        <w:pStyle w:val="Doc-text2"/>
        <w:pBdr>
          <w:top w:val="single" w:sz="4" w:space="1" w:color="auto"/>
          <w:left w:val="single" w:sz="4" w:space="4" w:color="auto"/>
          <w:bottom w:val="single" w:sz="4" w:space="1" w:color="auto"/>
          <w:right w:val="single" w:sz="4" w:space="4" w:color="auto"/>
        </w:pBdr>
      </w:pPr>
      <w:r w:rsidRPr="007B37E8">
        <w:tab/>
      </w:r>
      <w:r w:rsidRPr="007B37E8">
        <w:tab/>
        <w:t>For the MN-initiated PSCell Change/Addition, MN sends the SPR config to the UE</w:t>
      </w:r>
    </w:p>
    <w:p w14:paraId="585C5748" w14:textId="77777777" w:rsidR="00960438" w:rsidRPr="007B37E8" w:rsidRDefault="00960438" w:rsidP="00960438">
      <w:pPr>
        <w:pStyle w:val="Doc-text2"/>
        <w:pBdr>
          <w:top w:val="single" w:sz="4" w:space="1" w:color="auto"/>
          <w:left w:val="single" w:sz="4" w:space="4" w:color="auto"/>
          <w:bottom w:val="single" w:sz="4" w:space="1" w:color="auto"/>
          <w:right w:val="single" w:sz="4" w:space="4" w:color="auto"/>
        </w:pBdr>
      </w:pPr>
      <w:r w:rsidRPr="007B37E8">
        <w:tab/>
      </w:r>
      <w:r w:rsidRPr="007B37E8">
        <w:tab/>
        <w:t>For the SN-initiated PSCell Change, the source-SN sends the Successful PSCell Change configuration within the container through MN.</w:t>
      </w:r>
    </w:p>
    <w:p w14:paraId="698D4669" w14:textId="77777777" w:rsidR="00960438" w:rsidRPr="007B37E8" w:rsidRDefault="00960438" w:rsidP="00960438">
      <w:pPr>
        <w:pStyle w:val="Doc-text2"/>
        <w:pBdr>
          <w:top w:val="single" w:sz="4" w:space="1" w:color="auto"/>
          <w:left w:val="single" w:sz="4" w:space="4" w:color="auto"/>
          <w:bottom w:val="single" w:sz="4" w:space="1" w:color="auto"/>
          <w:right w:val="single" w:sz="4" w:space="4" w:color="auto"/>
        </w:pBdr>
      </w:pPr>
      <w:r w:rsidRPr="007B37E8">
        <w:tab/>
      </w:r>
      <w:r w:rsidRPr="007B37E8">
        <w:tab/>
        <w:t>T304 trigger needs to be configured by the target SN node.</w:t>
      </w:r>
    </w:p>
    <w:p w14:paraId="3E19A9EC" w14:textId="77777777" w:rsidR="00644DE1" w:rsidRDefault="00644DE1" w:rsidP="00D44F57">
      <w:pPr>
        <w:spacing w:before="240"/>
        <w:rPr>
          <w:rFonts w:eastAsiaTheme="minorEastAsia"/>
          <w:b/>
          <w:sz w:val="22"/>
          <w:szCs w:val="22"/>
          <w:lang w:eastAsia="zh-CN"/>
        </w:rPr>
      </w:pPr>
    </w:p>
    <w:p w14:paraId="722A2613" w14:textId="3D83731E" w:rsidR="00D44F57" w:rsidRPr="00D44F57" w:rsidRDefault="00D44F57" w:rsidP="00D44F57">
      <w:pPr>
        <w:spacing w:before="240"/>
        <w:rPr>
          <w:rFonts w:eastAsiaTheme="minorEastAsia"/>
          <w:b/>
          <w:lang w:eastAsia="zh-CN"/>
        </w:rPr>
      </w:pPr>
      <w:r w:rsidRPr="00D44F57">
        <w:rPr>
          <w:rFonts w:eastAsiaTheme="minorEastAsia"/>
          <w:b/>
          <w:sz w:val="22"/>
          <w:szCs w:val="22"/>
          <w:lang w:eastAsia="zh-CN"/>
        </w:rPr>
        <w:t xml:space="preserve">Observation </w:t>
      </w:r>
      <w:r>
        <w:rPr>
          <w:rFonts w:eastAsiaTheme="minorEastAsia"/>
          <w:b/>
          <w:sz w:val="22"/>
          <w:szCs w:val="22"/>
          <w:lang w:eastAsia="zh-CN"/>
        </w:rPr>
        <w:t>2</w:t>
      </w:r>
      <w:r w:rsidRPr="00D44F57">
        <w:rPr>
          <w:rFonts w:eastAsiaTheme="minorEastAsia"/>
          <w:b/>
          <w:sz w:val="22"/>
          <w:szCs w:val="22"/>
          <w:lang w:eastAsia="zh-CN"/>
        </w:rPr>
        <w:t>: For Q</w:t>
      </w:r>
      <w:r>
        <w:rPr>
          <w:rFonts w:eastAsiaTheme="minorEastAsia"/>
          <w:b/>
          <w:sz w:val="22"/>
          <w:szCs w:val="22"/>
          <w:lang w:eastAsia="zh-CN"/>
        </w:rPr>
        <w:t>6</w:t>
      </w:r>
      <w:r w:rsidRPr="00D44F57">
        <w:rPr>
          <w:rFonts w:eastAsiaTheme="minorEastAsia"/>
          <w:b/>
          <w:sz w:val="22"/>
          <w:szCs w:val="22"/>
          <w:lang w:eastAsia="zh-CN"/>
        </w:rPr>
        <w:t>~Q</w:t>
      </w:r>
      <w:r>
        <w:rPr>
          <w:rFonts w:eastAsiaTheme="minorEastAsia"/>
          <w:b/>
          <w:sz w:val="22"/>
          <w:szCs w:val="22"/>
          <w:lang w:eastAsia="zh-CN"/>
        </w:rPr>
        <w:t>8</w:t>
      </w:r>
      <w:r w:rsidRPr="00D44F57">
        <w:rPr>
          <w:rFonts w:eastAsiaTheme="minorEastAsia"/>
          <w:b/>
          <w:sz w:val="22"/>
          <w:szCs w:val="22"/>
          <w:lang w:eastAsia="zh-CN"/>
        </w:rPr>
        <w:t xml:space="preserve"> on </w:t>
      </w:r>
      <w:r>
        <w:rPr>
          <w:rFonts w:eastAsiaTheme="minorEastAsia"/>
          <w:b/>
          <w:sz w:val="22"/>
          <w:szCs w:val="22"/>
          <w:lang w:eastAsia="zh-CN"/>
        </w:rPr>
        <w:t>SP</w:t>
      </w:r>
      <w:r w:rsidRPr="00D44F57">
        <w:rPr>
          <w:rFonts w:eastAsiaTheme="minorEastAsia"/>
          <w:b/>
          <w:sz w:val="22"/>
          <w:szCs w:val="22"/>
          <w:lang w:eastAsia="zh-CN"/>
        </w:rPr>
        <w:t>R</w:t>
      </w:r>
      <w:r w:rsidR="00644DE1">
        <w:rPr>
          <w:rFonts w:eastAsiaTheme="minorEastAsia"/>
          <w:b/>
          <w:sz w:val="22"/>
          <w:szCs w:val="22"/>
          <w:lang w:eastAsia="zh-CN"/>
        </w:rPr>
        <w:t xml:space="preserve"> in the LS R2-2211160</w:t>
      </w:r>
      <w:r w:rsidRPr="00D44F57">
        <w:rPr>
          <w:rFonts w:eastAsiaTheme="minorEastAsia"/>
          <w:b/>
          <w:sz w:val="22"/>
          <w:szCs w:val="22"/>
          <w:lang w:eastAsia="zh-CN"/>
        </w:rPr>
        <w:t>, there are related RAN2 agreement</w:t>
      </w:r>
      <w:r w:rsidR="00495B38">
        <w:rPr>
          <w:rFonts w:eastAsiaTheme="minorEastAsia"/>
          <w:b/>
          <w:sz w:val="22"/>
          <w:szCs w:val="22"/>
          <w:lang w:eastAsia="zh-CN"/>
        </w:rPr>
        <w:t>s</w:t>
      </w:r>
      <w:r w:rsidRPr="00D44F57">
        <w:rPr>
          <w:rFonts w:eastAsiaTheme="minorEastAsia"/>
          <w:b/>
          <w:sz w:val="22"/>
          <w:szCs w:val="22"/>
          <w:lang w:eastAsia="zh-CN"/>
        </w:rPr>
        <w:t xml:space="preserve"> to </w:t>
      </w:r>
      <w:r w:rsidR="00B00D3C">
        <w:rPr>
          <w:rFonts w:eastAsiaTheme="minorEastAsia"/>
          <w:b/>
          <w:sz w:val="22"/>
          <w:szCs w:val="22"/>
          <w:lang w:eastAsia="zh-CN"/>
        </w:rPr>
        <w:t>conclude</w:t>
      </w:r>
      <w:r w:rsidRPr="00D44F57">
        <w:rPr>
          <w:rFonts w:eastAsiaTheme="minorEastAsia"/>
          <w:b/>
          <w:sz w:val="22"/>
          <w:szCs w:val="22"/>
          <w:lang w:eastAsia="zh-CN"/>
        </w:rPr>
        <w:t xml:space="preserve"> them.</w:t>
      </w:r>
    </w:p>
    <w:p w14:paraId="72C4749F" w14:textId="77777777" w:rsidR="00960438" w:rsidRPr="00D44F57" w:rsidRDefault="00960438" w:rsidP="00960438">
      <w:pPr>
        <w:rPr>
          <w:rFonts w:eastAsiaTheme="minorEastAsia"/>
          <w:lang w:eastAsia="zh-CN"/>
        </w:rPr>
      </w:pPr>
    </w:p>
    <w:p w14:paraId="62D760A1" w14:textId="32BE08CD" w:rsidR="004E0CCC" w:rsidRPr="008F34E2" w:rsidRDefault="008F34E2" w:rsidP="008F34E2">
      <w:pPr>
        <w:pStyle w:val="2"/>
        <w:spacing w:after="240"/>
        <w:ind w:leftChars="-1" w:left="-2" w:firstLine="2"/>
        <w:rPr>
          <w:sz w:val="28"/>
        </w:rPr>
      </w:pPr>
      <w:r>
        <w:rPr>
          <w:sz w:val="28"/>
        </w:rPr>
        <w:t xml:space="preserve"> </w:t>
      </w:r>
      <w:r w:rsidR="004E0CCC" w:rsidRPr="008F34E2">
        <w:rPr>
          <w:sz w:val="28"/>
        </w:rPr>
        <w:t>Intra-system inter-RAT SHR from NR to LTE</w:t>
      </w:r>
    </w:p>
    <w:p w14:paraId="6FF8786D" w14:textId="77777777" w:rsidR="002D16F1" w:rsidRDefault="002D16F1" w:rsidP="002D16F1">
      <w:pPr>
        <w:rPr>
          <w:rFonts w:eastAsiaTheme="minorEastAsia"/>
          <w:lang w:eastAsia="zh-CN"/>
        </w:rPr>
      </w:pPr>
      <w:r>
        <w:rPr>
          <w:rFonts w:eastAsiaTheme="minorEastAsia" w:hint="eastAsia"/>
          <w:lang w:eastAsia="zh-CN"/>
        </w:rPr>
        <w:lastRenderedPageBreak/>
        <w:t>I</w:t>
      </w:r>
      <w:r>
        <w:rPr>
          <w:rFonts w:eastAsiaTheme="minorEastAsia"/>
          <w:lang w:eastAsia="zh-CN"/>
        </w:rPr>
        <w:t xml:space="preserve">n RAN2#119bis-e meeting, the inter-RAT HO from LTE to NR is deprioritized. In order to reduce or avoid the impact on LTE, the T304 trigger for inter-RAT HO from NR to LTE is not support either. In our understanding, the same principle should also be applied to the inter-RAT SHR storage and reporting for the HO from NR to LTE. </w:t>
      </w:r>
    </w:p>
    <w:p w14:paraId="2A30DBBE" w14:textId="77777777" w:rsidR="002D16F1" w:rsidRDefault="002D16F1" w:rsidP="002D16F1">
      <w:pPr>
        <w:rPr>
          <w:rFonts w:eastAsiaTheme="minorEastAsia"/>
          <w:lang w:eastAsia="zh-CN"/>
        </w:rPr>
      </w:pPr>
      <w:r>
        <w:rPr>
          <w:rFonts w:eastAsiaTheme="minorEastAsia"/>
          <w:lang w:eastAsia="zh-CN"/>
        </w:rPr>
        <w:t>Accounting for the above principle, upon successful r</w:t>
      </w:r>
      <w:r w:rsidRPr="004A2C59">
        <w:rPr>
          <w:rFonts w:eastAsiaTheme="minorEastAsia"/>
          <w:lang w:eastAsia="zh-CN"/>
        </w:rPr>
        <w:t>andom</w:t>
      </w:r>
      <w:r>
        <w:rPr>
          <w:rFonts w:eastAsiaTheme="minorEastAsia"/>
          <w:lang w:eastAsia="zh-CN"/>
        </w:rPr>
        <w:t>-a</w:t>
      </w:r>
      <w:r w:rsidRPr="004A2C59">
        <w:rPr>
          <w:rFonts w:eastAsiaTheme="minorEastAsia"/>
          <w:lang w:eastAsia="zh-CN"/>
        </w:rPr>
        <w:t>ccess procedure</w:t>
      </w:r>
      <w:r>
        <w:rPr>
          <w:rFonts w:eastAsiaTheme="minorEastAsia"/>
          <w:lang w:eastAsia="zh-CN"/>
        </w:rPr>
        <w:t xml:space="preserve"> with the target LTE cell, and at least one of the T310 or T312 related triggering conditions have been met, the UE stores the successful handover information into the </w:t>
      </w:r>
      <w:r w:rsidRPr="006846C2">
        <w:rPr>
          <w:rFonts w:eastAsiaTheme="minorEastAsia"/>
          <w:i/>
          <w:lang w:eastAsia="zh-CN"/>
        </w:rPr>
        <w:t>varSuccessHO-Report</w:t>
      </w:r>
      <w:r>
        <w:rPr>
          <w:rFonts w:eastAsiaTheme="minorEastAsia"/>
          <w:lang w:eastAsia="zh-CN"/>
        </w:rPr>
        <w:t xml:space="preserve"> defined in NR. That is, the UE can generate the inter-RAT SHR in the NR format. In this way, RAN2 will not define a new SHR related variable in LTE and all the UE behaviours can refer to the descriptions in NR specification. From the specification impact point of view, this can greatly reduce the modification on the LTE specification to avoid duplicate variables and descriptions.</w:t>
      </w:r>
    </w:p>
    <w:p w14:paraId="2F6AE277" w14:textId="16928323" w:rsidR="002D16F1" w:rsidRPr="00380940" w:rsidRDefault="002D16F1" w:rsidP="002D16F1">
      <w:pPr>
        <w:rPr>
          <w:rFonts w:eastAsiaTheme="minorEastAsia"/>
          <w:b/>
          <w:lang w:eastAsia="zh-CN"/>
        </w:rPr>
      </w:pPr>
      <w:r w:rsidRPr="00380940">
        <w:rPr>
          <w:rFonts w:eastAsiaTheme="minorEastAsia" w:hint="eastAsia"/>
          <w:b/>
          <w:lang w:eastAsia="zh-CN"/>
        </w:rPr>
        <w:t>P</w:t>
      </w:r>
      <w:r w:rsidRPr="00380940">
        <w:rPr>
          <w:rFonts w:eastAsiaTheme="minorEastAsia"/>
          <w:b/>
          <w:lang w:eastAsia="zh-CN"/>
        </w:rPr>
        <w:t xml:space="preserve">roposal </w:t>
      </w:r>
      <w:r w:rsidR="00F20734">
        <w:rPr>
          <w:rFonts w:eastAsiaTheme="minorEastAsia"/>
          <w:b/>
          <w:lang w:eastAsia="zh-CN"/>
        </w:rPr>
        <w:t>2</w:t>
      </w:r>
      <w:r w:rsidRPr="00380940">
        <w:rPr>
          <w:rFonts w:eastAsiaTheme="minorEastAsia"/>
          <w:b/>
          <w:lang w:eastAsia="zh-CN"/>
        </w:rPr>
        <w:t xml:space="preserve">: For the SHR from NR to LTE, the UE stores the successful handover information into the NR variable </w:t>
      </w:r>
      <w:r w:rsidRPr="00380940">
        <w:rPr>
          <w:rFonts w:eastAsiaTheme="minorEastAsia"/>
          <w:b/>
          <w:i/>
          <w:lang w:eastAsia="zh-CN"/>
        </w:rPr>
        <w:t xml:space="preserve">varSuccessHO-Report </w:t>
      </w:r>
      <w:r w:rsidRPr="00380940">
        <w:rPr>
          <w:rFonts w:eastAsiaTheme="minorEastAsia"/>
          <w:b/>
          <w:lang w:eastAsia="zh-CN"/>
        </w:rPr>
        <w:t>and generates the SHR in NR format.</w:t>
      </w:r>
    </w:p>
    <w:p w14:paraId="4C3739F2" w14:textId="77777777" w:rsidR="00644DE1" w:rsidRDefault="00644DE1" w:rsidP="002D16F1">
      <w:pPr>
        <w:spacing w:before="240"/>
        <w:rPr>
          <w:rFonts w:eastAsiaTheme="minorEastAsia"/>
          <w:lang w:eastAsia="zh-CN"/>
        </w:rPr>
      </w:pPr>
    </w:p>
    <w:p w14:paraId="34FEA027" w14:textId="1914C0DA" w:rsidR="002D16F1" w:rsidRPr="00534C74" w:rsidRDefault="002D16F1" w:rsidP="002D16F1">
      <w:pPr>
        <w:spacing w:before="240"/>
        <w:rPr>
          <w:rFonts w:ascii="Courier New" w:hAnsi="Courier New"/>
          <w:noProof/>
          <w:sz w:val="16"/>
          <w:lang w:eastAsia="en-GB"/>
        </w:rPr>
      </w:pPr>
      <w:r>
        <w:rPr>
          <w:rFonts w:eastAsiaTheme="minorEastAsia"/>
          <w:lang w:eastAsia="zh-CN"/>
        </w:rPr>
        <w:t xml:space="preserve">Based on P1, we can see that the inter-RAT SHR from NR to LTE is encoded in NR format. To further reduce the LTE impact, we think that when the UE comes back to </w:t>
      </w:r>
      <w:r w:rsidRPr="00E442A3">
        <w:rPr>
          <w:rFonts w:eastAsiaTheme="minorEastAsia"/>
          <w:lang w:eastAsia="zh-CN"/>
        </w:rPr>
        <w:t>NR</w:t>
      </w:r>
      <w:r>
        <w:rPr>
          <w:rFonts w:eastAsiaTheme="minorEastAsia"/>
          <w:lang w:eastAsia="zh-CN"/>
        </w:rPr>
        <w:t xml:space="preserve"> cell, the UE can </w:t>
      </w:r>
      <w:r w:rsidRPr="00E442A3">
        <w:rPr>
          <w:rFonts w:eastAsiaTheme="minorEastAsia"/>
          <w:lang w:eastAsia="zh-CN"/>
        </w:rPr>
        <w:t>report the inter-RAT SHR</w:t>
      </w:r>
      <w:r>
        <w:rPr>
          <w:rFonts w:eastAsiaTheme="minorEastAsia"/>
          <w:lang w:eastAsia="zh-CN"/>
        </w:rPr>
        <w:t xml:space="preserve"> report</w:t>
      </w:r>
      <w:r w:rsidRPr="00E442A3">
        <w:rPr>
          <w:rFonts w:eastAsiaTheme="minorEastAsia"/>
          <w:lang w:eastAsia="zh-CN"/>
        </w:rPr>
        <w:t>.</w:t>
      </w:r>
    </w:p>
    <w:p w14:paraId="2752CC77" w14:textId="0DBDA42B" w:rsidR="002D16F1" w:rsidRDefault="002D16F1" w:rsidP="002D16F1">
      <w:pPr>
        <w:spacing w:before="240"/>
        <w:rPr>
          <w:rFonts w:eastAsiaTheme="minorEastAsia"/>
          <w:b/>
          <w:lang w:eastAsia="zh-CN"/>
        </w:rPr>
      </w:pPr>
      <w:r w:rsidRPr="00E442A3">
        <w:rPr>
          <w:rFonts w:eastAsiaTheme="minorEastAsia"/>
          <w:b/>
          <w:lang w:eastAsia="zh-CN"/>
        </w:rPr>
        <w:t xml:space="preserve">Proposal </w:t>
      </w:r>
      <w:r w:rsidR="00F20734">
        <w:rPr>
          <w:rFonts w:eastAsiaTheme="minorEastAsia"/>
          <w:b/>
          <w:lang w:eastAsia="zh-CN"/>
        </w:rPr>
        <w:t>3</w:t>
      </w:r>
      <w:r w:rsidRPr="00E442A3">
        <w:rPr>
          <w:rFonts w:eastAsiaTheme="minorEastAsia"/>
          <w:b/>
          <w:lang w:eastAsia="zh-CN"/>
        </w:rPr>
        <w:t xml:space="preserve">: </w:t>
      </w:r>
      <w:r w:rsidRPr="007C54E6">
        <w:rPr>
          <w:rFonts w:eastAsiaTheme="minorEastAsia"/>
          <w:b/>
          <w:lang w:eastAsia="zh-CN"/>
        </w:rPr>
        <w:t xml:space="preserve">For the </w:t>
      </w:r>
      <w:r>
        <w:rPr>
          <w:rFonts w:eastAsiaTheme="minorEastAsia"/>
          <w:b/>
          <w:lang w:eastAsia="zh-CN"/>
        </w:rPr>
        <w:t>SHR</w:t>
      </w:r>
      <w:r w:rsidRPr="007C54E6">
        <w:rPr>
          <w:rFonts w:eastAsiaTheme="minorEastAsia"/>
          <w:b/>
          <w:lang w:eastAsia="zh-CN"/>
        </w:rPr>
        <w:t xml:space="preserve"> from NR to LTE,</w:t>
      </w:r>
      <w:r>
        <w:rPr>
          <w:rFonts w:eastAsiaTheme="minorEastAsia"/>
          <w:b/>
          <w:lang w:eastAsia="zh-CN"/>
        </w:rPr>
        <w:t xml:space="preserve"> it can be only reported in NR when the UE comes back to NR cell.</w:t>
      </w:r>
    </w:p>
    <w:p w14:paraId="69332E1F" w14:textId="77777777" w:rsidR="00644DE1" w:rsidRDefault="00644DE1" w:rsidP="00847CDC">
      <w:pPr>
        <w:rPr>
          <w:rFonts w:eastAsiaTheme="minorEastAsia"/>
          <w:lang w:eastAsia="zh-CN"/>
        </w:rPr>
      </w:pPr>
    </w:p>
    <w:p w14:paraId="2F3212F6" w14:textId="7DB6CF14" w:rsidR="00847CDC" w:rsidRDefault="00847CDC" w:rsidP="00847CDC">
      <w:pPr>
        <w:rPr>
          <w:rFonts w:eastAsiaTheme="minorEastAsia"/>
          <w:lang w:eastAsia="zh-CN"/>
        </w:rPr>
      </w:pPr>
      <w:r>
        <w:rPr>
          <w:rFonts w:eastAsiaTheme="minorEastAsia" w:hint="eastAsia"/>
          <w:lang w:eastAsia="zh-CN"/>
        </w:rPr>
        <w:t>F</w:t>
      </w:r>
      <w:r>
        <w:rPr>
          <w:rFonts w:eastAsiaTheme="minorEastAsia"/>
          <w:lang w:eastAsia="zh-CN"/>
        </w:rPr>
        <w:t>or Q5 in the LS, RAN2 has confirmed all the parameters:</w:t>
      </w:r>
    </w:p>
    <w:p w14:paraId="412AC81E" w14:textId="77777777" w:rsidR="00847CDC" w:rsidRPr="008B2077" w:rsidRDefault="00847CDC" w:rsidP="00847CDC">
      <w:pPr>
        <w:rPr>
          <w:rFonts w:eastAsiaTheme="minorEastAsia"/>
          <w:lang w:eastAsia="zh-CN"/>
        </w:rPr>
      </w:pPr>
      <w:r w:rsidRPr="008B2077">
        <w:rPr>
          <w:rFonts w:eastAsiaTheme="minorEastAsia"/>
          <w:lang w:eastAsia="zh-CN"/>
        </w:rPr>
        <w:t>a.</w:t>
      </w:r>
      <w:r w:rsidRPr="008B2077">
        <w:rPr>
          <w:rFonts w:eastAsiaTheme="minorEastAsia"/>
          <w:lang w:eastAsia="zh-CN"/>
        </w:rPr>
        <w:tab/>
        <w:t>Source NR cell information</w:t>
      </w:r>
    </w:p>
    <w:p w14:paraId="214C02B0" w14:textId="77777777" w:rsidR="00847CDC" w:rsidRPr="008B2077" w:rsidRDefault="00847CDC" w:rsidP="00847CDC">
      <w:pPr>
        <w:rPr>
          <w:rFonts w:eastAsiaTheme="minorEastAsia"/>
          <w:lang w:eastAsia="zh-CN"/>
        </w:rPr>
      </w:pPr>
      <w:r w:rsidRPr="008B2077">
        <w:rPr>
          <w:rFonts w:eastAsiaTheme="minorEastAsia"/>
          <w:lang w:eastAsia="zh-CN"/>
        </w:rPr>
        <w:t>b.</w:t>
      </w:r>
      <w:r w:rsidRPr="008B2077">
        <w:rPr>
          <w:rFonts w:eastAsiaTheme="minorEastAsia"/>
          <w:lang w:eastAsia="zh-CN"/>
        </w:rPr>
        <w:tab/>
        <w:t>Target LTE cell information</w:t>
      </w:r>
    </w:p>
    <w:p w14:paraId="7C0FE0F7" w14:textId="77777777" w:rsidR="00847CDC" w:rsidRPr="008B2077" w:rsidRDefault="00847CDC" w:rsidP="00847CDC">
      <w:pPr>
        <w:rPr>
          <w:rFonts w:eastAsiaTheme="minorEastAsia"/>
          <w:lang w:eastAsia="zh-CN"/>
        </w:rPr>
      </w:pPr>
      <w:r w:rsidRPr="008B2077">
        <w:rPr>
          <w:rFonts w:eastAsiaTheme="minorEastAsia"/>
          <w:lang w:eastAsia="zh-CN"/>
        </w:rPr>
        <w:t>c.</w:t>
      </w:r>
      <w:r w:rsidRPr="008B2077">
        <w:rPr>
          <w:rFonts w:eastAsiaTheme="minorEastAsia"/>
          <w:lang w:eastAsia="zh-CN"/>
        </w:rPr>
        <w:tab/>
        <w:t>Measurement results for source, target and neighbours</w:t>
      </w:r>
    </w:p>
    <w:p w14:paraId="08366B6E" w14:textId="77777777" w:rsidR="00847CDC" w:rsidRPr="008B2077" w:rsidRDefault="00847CDC" w:rsidP="00847CDC">
      <w:pPr>
        <w:rPr>
          <w:rFonts w:eastAsiaTheme="minorEastAsia"/>
          <w:lang w:eastAsia="zh-CN"/>
        </w:rPr>
      </w:pPr>
      <w:r w:rsidRPr="008B2077">
        <w:rPr>
          <w:rFonts w:eastAsiaTheme="minorEastAsia"/>
          <w:lang w:eastAsia="zh-CN"/>
        </w:rPr>
        <w:t>d.</w:t>
      </w:r>
      <w:r w:rsidRPr="008B2077">
        <w:rPr>
          <w:rFonts w:eastAsiaTheme="minorEastAsia"/>
          <w:lang w:eastAsia="zh-CN"/>
        </w:rPr>
        <w:tab/>
        <w:t>Cause to indicate which inter-RAT SHR triggering condition was met</w:t>
      </w:r>
    </w:p>
    <w:p w14:paraId="2AC40CA4" w14:textId="77777777" w:rsidR="00847CDC" w:rsidRDefault="00847CDC" w:rsidP="00847CDC">
      <w:pPr>
        <w:rPr>
          <w:rFonts w:eastAsiaTheme="minorEastAsia"/>
          <w:lang w:eastAsia="zh-CN"/>
        </w:rPr>
      </w:pPr>
      <w:r w:rsidRPr="008B2077">
        <w:rPr>
          <w:rFonts w:eastAsiaTheme="minorEastAsia"/>
          <w:lang w:eastAsia="zh-CN"/>
        </w:rPr>
        <w:t>e.</w:t>
      </w:r>
      <w:r w:rsidRPr="008B2077">
        <w:rPr>
          <w:rFonts w:eastAsiaTheme="minorEastAsia"/>
          <w:lang w:eastAsia="zh-CN"/>
        </w:rPr>
        <w:tab/>
        <w:t>UE location Information</w:t>
      </w:r>
    </w:p>
    <w:p w14:paraId="0A6BDD17" w14:textId="77777777" w:rsidR="00C646B9" w:rsidRDefault="00C646B9" w:rsidP="00C646B9">
      <w:pPr>
        <w:rPr>
          <w:rFonts w:eastAsiaTheme="minorEastAsia"/>
          <w:lang w:eastAsia="zh-CN"/>
        </w:rPr>
      </w:pPr>
      <w:r w:rsidRPr="00C646B9">
        <w:rPr>
          <w:rFonts w:eastAsiaTheme="minorEastAsia"/>
          <w:lang w:eastAsia="zh-CN"/>
        </w:rPr>
        <w:t>Whether the existing IEs defined in Rel-17 for intra-NR SHR can be reused is up to RAN2 decision.</w:t>
      </w:r>
      <w:r w:rsidR="00847CDC">
        <w:rPr>
          <w:rFonts w:eastAsiaTheme="minorEastAsia"/>
          <w:lang w:eastAsia="zh-CN"/>
        </w:rPr>
        <w:t xml:space="preserve"> </w:t>
      </w:r>
      <w:r>
        <w:rPr>
          <w:rFonts w:eastAsiaTheme="minorEastAsia"/>
          <w:lang w:eastAsia="zh-CN"/>
        </w:rPr>
        <w:t>2W</w:t>
      </w:r>
      <w:r w:rsidR="00847CDC">
        <w:rPr>
          <w:rFonts w:eastAsiaTheme="minorEastAsia"/>
          <w:lang w:eastAsia="zh-CN"/>
        </w:rPr>
        <w:t>’d like to</w:t>
      </w:r>
      <w:r>
        <w:rPr>
          <w:rFonts w:eastAsiaTheme="minorEastAsia"/>
          <w:lang w:eastAsia="zh-CN"/>
        </w:rPr>
        <w:t xml:space="preserve"> give our analysis on the support of the above parameters</w:t>
      </w:r>
      <w:r w:rsidR="00847CDC">
        <w:rPr>
          <w:rFonts w:eastAsiaTheme="minorEastAsia"/>
          <w:lang w:eastAsia="zh-CN"/>
        </w:rPr>
        <w:t>.</w:t>
      </w:r>
    </w:p>
    <w:p w14:paraId="568092D2" w14:textId="32C39638" w:rsidR="00C646B9" w:rsidRDefault="00C646B9" w:rsidP="00C646B9">
      <w:pPr>
        <w:rPr>
          <w:rFonts w:eastAsiaTheme="minorEastAsia"/>
          <w:lang w:eastAsia="zh-CN"/>
        </w:rPr>
      </w:pPr>
      <w:r>
        <w:rPr>
          <w:rFonts w:eastAsiaTheme="minorEastAsia"/>
          <w:lang w:eastAsia="zh-CN"/>
        </w:rPr>
        <w:t>First, the existing IEs defined in Rel-17 intra-NR SHR are show in the following:</w:t>
      </w:r>
    </w:p>
    <w:p w14:paraId="1D8D7408" w14:textId="77777777" w:rsidR="00C646B9" w:rsidRPr="00962B3F" w:rsidRDefault="00C646B9" w:rsidP="00C646B9">
      <w:pPr>
        <w:pStyle w:val="PL"/>
      </w:pPr>
      <w:r w:rsidRPr="00962B3F">
        <w:t xml:space="preserve">SuccessHO-Report-r17 ::=                 </w:t>
      </w:r>
      <w:r w:rsidRPr="00962B3F">
        <w:rPr>
          <w:color w:val="993366"/>
        </w:rPr>
        <w:t>SEQUENCE</w:t>
      </w:r>
      <w:r w:rsidRPr="00962B3F">
        <w:t xml:space="preserve"> {</w:t>
      </w:r>
    </w:p>
    <w:p w14:paraId="56A92667" w14:textId="77777777" w:rsidR="00C646B9" w:rsidRPr="00962B3F" w:rsidRDefault="00C646B9" w:rsidP="00C646B9">
      <w:pPr>
        <w:pStyle w:val="PL"/>
      </w:pPr>
      <w:r w:rsidRPr="00962B3F">
        <w:t xml:space="preserve">    sourceCellInfo-r17                       </w:t>
      </w:r>
      <w:r w:rsidRPr="00962B3F">
        <w:rPr>
          <w:color w:val="993366"/>
        </w:rPr>
        <w:t>SEQUENCE</w:t>
      </w:r>
      <w:r w:rsidRPr="00962B3F">
        <w:t xml:space="preserve"> {</w:t>
      </w:r>
    </w:p>
    <w:p w14:paraId="323332E8" w14:textId="77777777" w:rsidR="00C646B9" w:rsidRPr="00962B3F" w:rsidRDefault="00C646B9" w:rsidP="00C646B9">
      <w:pPr>
        <w:pStyle w:val="PL"/>
      </w:pPr>
      <w:r w:rsidRPr="00962B3F">
        <w:t xml:space="preserve">        sourcePCellId-r17                        CGI-Info-Logging-r16,</w:t>
      </w:r>
    </w:p>
    <w:p w14:paraId="7134C0ED" w14:textId="77777777" w:rsidR="00C646B9" w:rsidRPr="00962B3F" w:rsidRDefault="00C646B9" w:rsidP="00C646B9">
      <w:pPr>
        <w:pStyle w:val="PL"/>
      </w:pPr>
      <w:r w:rsidRPr="00962B3F">
        <w:t xml:space="preserve">        sourceCellMeas-r17                       MeasResultSuccessHONR-r17                       </w:t>
      </w:r>
      <w:r w:rsidRPr="00962B3F">
        <w:rPr>
          <w:color w:val="993366"/>
        </w:rPr>
        <w:t>OPTIONAL</w:t>
      </w:r>
      <w:r w:rsidRPr="00962B3F">
        <w:t>,</w:t>
      </w:r>
    </w:p>
    <w:p w14:paraId="0FDA2B5A" w14:textId="77777777" w:rsidR="00C646B9" w:rsidRPr="00962B3F" w:rsidRDefault="00C646B9" w:rsidP="00C646B9">
      <w:pPr>
        <w:pStyle w:val="PL"/>
      </w:pPr>
      <w:r w:rsidRPr="00962B3F">
        <w:t xml:space="preserve">        </w:t>
      </w:r>
      <w:r w:rsidRPr="00962B3F">
        <w:rPr>
          <w:rFonts w:eastAsia="等线"/>
        </w:rPr>
        <w:t>rlf-InSourceDAPS-r17</w:t>
      </w:r>
      <w:r w:rsidRPr="00962B3F">
        <w:t xml:space="preserve">                     </w:t>
      </w:r>
      <w:r w:rsidRPr="00962B3F">
        <w:rPr>
          <w:color w:val="993366"/>
        </w:rPr>
        <w:t>ENUMERATED</w:t>
      </w:r>
      <w:r w:rsidRPr="00962B3F">
        <w:t xml:space="preserve"> {true}                               </w:t>
      </w:r>
      <w:r w:rsidRPr="00962B3F">
        <w:rPr>
          <w:color w:val="993366"/>
        </w:rPr>
        <w:t>OPTIONAL</w:t>
      </w:r>
    </w:p>
    <w:p w14:paraId="3FBDDADC" w14:textId="77777777" w:rsidR="00C646B9" w:rsidRPr="00962B3F" w:rsidRDefault="00C646B9" w:rsidP="00C646B9">
      <w:pPr>
        <w:pStyle w:val="PL"/>
      </w:pPr>
      <w:r w:rsidRPr="00962B3F">
        <w:t xml:space="preserve">    },</w:t>
      </w:r>
    </w:p>
    <w:p w14:paraId="7182087B" w14:textId="77777777" w:rsidR="00C646B9" w:rsidRPr="00962B3F" w:rsidRDefault="00C646B9" w:rsidP="00C646B9">
      <w:pPr>
        <w:pStyle w:val="PL"/>
      </w:pPr>
      <w:r w:rsidRPr="00962B3F">
        <w:t xml:space="preserve">    targetCellInfo-r17                       </w:t>
      </w:r>
      <w:r w:rsidRPr="00962B3F">
        <w:rPr>
          <w:color w:val="993366"/>
        </w:rPr>
        <w:t>SEQUENCE</w:t>
      </w:r>
      <w:r w:rsidRPr="00962B3F">
        <w:t xml:space="preserve"> {</w:t>
      </w:r>
    </w:p>
    <w:p w14:paraId="248C395E" w14:textId="77777777" w:rsidR="00C646B9" w:rsidRPr="00962B3F" w:rsidRDefault="00C646B9" w:rsidP="00C646B9">
      <w:pPr>
        <w:pStyle w:val="PL"/>
      </w:pPr>
      <w:r w:rsidRPr="00962B3F">
        <w:t xml:space="preserve">        targetPCellId-r17                        CGI-Info-Logging-r16,</w:t>
      </w:r>
    </w:p>
    <w:p w14:paraId="3281872B" w14:textId="77777777" w:rsidR="00C646B9" w:rsidRPr="00962B3F" w:rsidRDefault="00C646B9" w:rsidP="00C646B9">
      <w:pPr>
        <w:pStyle w:val="PL"/>
      </w:pPr>
      <w:r w:rsidRPr="00962B3F">
        <w:t xml:space="preserve">        targetCellMeas-r17                       MeasResultSuccessHONR-r17                       </w:t>
      </w:r>
      <w:r w:rsidRPr="00962B3F">
        <w:rPr>
          <w:color w:val="993366"/>
        </w:rPr>
        <w:t>OPTIONAL</w:t>
      </w:r>
    </w:p>
    <w:p w14:paraId="2E2B430E" w14:textId="77777777" w:rsidR="00C646B9" w:rsidRPr="00962B3F" w:rsidRDefault="00C646B9" w:rsidP="00C646B9">
      <w:pPr>
        <w:pStyle w:val="PL"/>
      </w:pPr>
      <w:r w:rsidRPr="00962B3F">
        <w:t xml:space="preserve">    },</w:t>
      </w:r>
    </w:p>
    <w:p w14:paraId="4CB84009" w14:textId="77777777" w:rsidR="00C646B9" w:rsidRPr="00962B3F" w:rsidRDefault="00C646B9" w:rsidP="00C646B9">
      <w:pPr>
        <w:pStyle w:val="PL"/>
      </w:pPr>
      <w:r w:rsidRPr="00962B3F">
        <w:t xml:space="preserve">    measResultNeighCells-r17                 </w:t>
      </w:r>
      <w:r w:rsidRPr="00962B3F">
        <w:rPr>
          <w:color w:val="993366"/>
        </w:rPr>
        <w:t>SEQUENCE</w:t>
      </w:r>
      <w:r w:rsidRPr="00962B3F">
        <w:t xml:space="preserve"> {</w:t>
      </w:r>
    </w:p>
    <w:p w14:paraId="537D6BD7" w14:textId="77777777" w:rsidR="00C646B9" w:rsidRPr="00962B3F" w:rsidRDefault="00C646B9" w:rsidP="00C646B9">
      <w:pPr>
        <w:pStyle w:val="PL"/>
      </w:pPr>
      <w:r w:rsidRPr="00962B3F">
        <w:t xml:space="preserve">        measResultListNR-r17                     MeasResultList2NR-r16                           </w:t>
      </w:r>
      <w:r w:rsidRPr="00962B3F">
        <w:rPr>
          <w:color w:val="993366"/>
        </w:rPr>
        <w:t>OPTIONAL</w:t>
      </w:r>
      <w:r w:rsidRPr="00962B3F">
        <w:t>,</w:t>
      </w:r>
    </w:p>
    <w:p w14:paraId="0D9EF764" w14:textId="77777777" w:rsidR="00C646B9" w:rsidRPr="00962B3F" w:rsidRDefault="00C646B9" w:rsidP="00C646B9">
      <w:pPr>
        <w:pStyle w:val="PL"/>
      </w:pPr>
      <w:r w:rsidRPr="00962B3F">
        <w:t xml:space="preserve">        measResultListEUTRA-r17                  MeasResultList2EUTRA-r16                        </w:t>
      </w:r>
      <w:r w:rsidRPr="00962B3F">
        <w:rPr>
          <w:color w:val="993366"/>
        </w:rPr>
        <w:t>OPTIONAL</w:t>
      </w:r>
    </w:p>
    <w:p w14:paraId="26857A77" w14:textId="77777777" w:rsidR="00C646B9" w:rsidRPr="00962B3F" w:rsidRDefault="00C646B9" w:rsidP="00C646B9">
      <w:pPr>
        <w:pStyle w:val="PL"/>
      </w:pPr>
      <w:r w:rsidRPr="00962B3F">
        <w:t xml:space="preserve">    }                                                                                            </w:t>
      </w:r>
      <w:r w:rsidRPr="00962B3F">
        <w:rPr>
          <w:color w:val="993366"/>
        </w:rPr>
        <w:t>OPTIONAL</w:t>
      </w:r>
      <w:r w:rsidRPr="00962B3F">
        <w:t>,</w:t>
      </w:r>
    </w:p>
    <w:p w14:paraId="69B7F77A" w14:textId="77777777" w:rsidR="00C646B9" w:rsidRPr="00962B3F" w:rsidRDefault="00C646B9" w:rsidP="00C646B9">
      <w:pPr>
        <w:pStyle w:val="PL"/>
        <w:rPr>
          <w:rFonts w:eastAsia="等线"/>
        </w:rPr>
      </w:pPr>
      <w:r w:rsidRPr="00962B3F">
        <w:t xml:space="preserve">    locationInfo-r17                         LocationInfo-r16                                    </w:t>
      </w:r>
      <w:r w:rsidRPr="00962B3F">
        <w:rPr>
          <w:color w:val="993366"/>
        </w:rPr>
        <w:t>OPTIONAL</w:t>
      </w:r>
      <w:r w:rsidRPr="00962B3F">
        <w:rPr>
          <w:rFonts w:eastAsia="等线"/>
        </w:rPr>
        <w:t>,</w:t>
      </w:r>
    </w:p>
    <w:p w14:paraId="519DF1C4" w14:textId="77777777" w:rsidR="00C646B9" w:rsidRPr="00962B3F" w:rsidRDefault="00C646B9" w:rsidP="00C646B9">
      <w:pPr>
        <w:pStyle w:val="PL"/>
      </w:pPr>
      <w:r w:rsidRPr="00962B3F">
        <w:t xml:space="preserve">    timeSinceCHO-Reconfig-r17                TimeSinceCHO-Reconfig-r17                           </w:t>
      </w:r>
      <w:r w:rsidRPr="00962B3F">
        <w:rPr>
          <w:color w:val="993366"/>
        </w:rPr>
        <w:t>OPTIONAL</w:t>
      </w:r>
      <w:r w:rsidRPr="00962B3F">
        <w:t>,</w:t>
      </w:r>
    </w:p>
    <w:p w14:paraId="3350BC01" w14:textId="77777777" w:rsidR="00C646B9" w:rsidRPr="00962B3F" w:rsidRDefault="00C646B9" w:rsidP="00C646B9">
      <w:pPr>
        <w:pStyle w:val="PL"/>
      </w:pPr>
      <w:r w:rsidRPr="00962B3F">
        <w:t xml:space="preserve">    shr-Cause-r17                            SHR-Cause-r17                                       </w:t>
      </w:r>
      <w:r w:rsidRPr="00962B3F">
        <w:rPr>
          <w:color w:val="993366"/>
        </w:rPr>
        <w:t>OPTIONAL</w:t>
      </w:r>
      <w:r w:rsidRPr="00962B3F">
        <w:t>,</w:t>
      </w:r>
    </w:p>
    <w:p w14:paraId="3B493700" w14:textId="77777777" w:rsidR="00C646B9" w:rsidRPr="00962B3F" w:rsidRDefault="00C646B9" w:rsidP="00C646B9">
      <w:pPr>
        <w:pStyle w:val="PL"/>
        <w:rPr>
          <w:rFonts w:eastAsia="等线"/>
        </w:rPr>
      </w:pPr>
      <w:r w:rsidRPr="00962B3F">
        <w:t xml:space="preserve">    </w:t>
      </w:r>
      <w:r w:rsidRPr="00962B3F">
        <w:rPr>
          <w:rFonts w:eastAsia="宋体"/>
        </w:rPr>
        <w:t>ra-InformationCommon-r17</w:t>
      </w:r>
      <w:r w:rsidRPr="00962B3F">
        <w:t xml:space="preserve">                 </w:t>
      </w:r>
      <w:r w:rsidRPr="00962B3F">
        <w:rPr>
          <w:rFonts w:eastAsia="等线"/>
        </w:rPr>
        <w:t>RA-InformationCommon-r16</w:t>
      </w:r>
      <w:r w:rsidRPr="00962B3F">
        <w:t xml:space="preserve">                            </w:t>
      </w:r>
      <w:r w:rsidRPr="00962B3F">
        <w:rPr>
          <w:rFonts w:eastAsia="等线"/>
          <w:color w:val="993366"/>
        </w:rPr>
        <w:t>OPTIONAL</w:t>
      </w:r>
      <w:r w:rsidRPr="00962B3F">
        <w:rPr>
          <w:rFonts w:eastAsia="等线"/>
        </w:rPr>
        <w:t>,</w:t>
      </w:r>
    </w:p>
    <w:p w14:paraId="02CFBD2A" w14:textId="77777777" w:rsidR="00C646B9" w:rsidRPr="00962B3F" w:rsidRDefault="00C646B9" w:rsidP="00C646B9">
      <w:pPr>
        <w:pStyle w:val="PL"/>
      </w:pPr>
      <w:r w:rsidRPr="00962B3F">
        <w:t xml:space="preserve">    </w:t>
      </w:r>
      <w:r w:rsidRPr="00962B3F">
        <w:rPr>
          <w:rFonts w:eastAsia="等线"/>
        </w:rPr>
        <w:t>upInterruptionTimeAtHO-r17</w:t>
      </w:r>
      <w:r w:rsidRPr="00962B3F">
        <w:t xml:space="preserve">               </w:t>
      </w:r>
      <w:r w:rsidRPr="00962B3F">
        <w:rPr>
          <w:rFonts w:eastAsia="等线"/>
        </w:rPr>
        <w:t>UPInterruptionTimeAtHO-r17</w:t>
      </w:r>
      <w:r w:rsidRPr="00962B3F">
        <w:t xml:space="preserve">                          </w:t>
      </w:r>
      <w:r w:rsidRPr="00962B3F">
        <w:rPr>
          <w:rFonts w:eastAsia="等线"/>
          <w:color w:val="993366"/>
        </w:rPr>
        <w:t>OPTIONAL</w:t>
      </w:r>
      <w:r w:rsidRPr="00962B3F">
        <w:rPr>
          <w:rFonts w:eastAsia="等线"/>
        </w:rPr>
        <w:t>,</w:t>
      </w:r>
    </w:p>
    <w:p w14:paraId="7698B6A4" w14:textId="77777777" w:rsidR="00C646B9" w:rsidRPr="00962B3F" w:rsidRDefault="00C646B9" w:rsidP="00C646B9">
      <w:pPr>
        <w:pStyle w:val="PL"/>
      </w:pPr>
      <w:r w:rsidRPr="00962B3F">
        <w:lastRenderedPageBreak/>
        <w:t xml:space="preserve">    c-RNTI-r17                               RNTI-Value                                          </w:t>
      </w:r>
      <w:r w:rsidRPr="00962B3F">
        <w:rPr>
          <w:rFonts w:eastAsia="等线"/>
          <w:color w:val="993366"/>
        </w:rPr>
        <w:t>OPTIONAL</w:t>
      </w:r>
      <w:r w:rsidRPr="00962B3F">
        <w:t>,</w:t>
      </w:r>
    </w:p>
    <w:p w14:paraId="5BA3AF3C" w14:textId="77777777" w:rsidR="00C646B9" w:rsidRPr="00962B3F" w:rsidRDefault="00C646B9" w:rsidP="00C646B9">
      <w:pPr>
        <w:pStyle w:val="PL"/>
      </w:pPr>
      <w:r w:rsidRPr="00962B3F">
        <w:t xml:space="preserve">    ...</w:t>
      </w:r>
    </w:p>
    <w:p w14:paraId="318672BB" w14:textId="77777777" w:rsidR="00C646B9" w:rsidRPr="00962B3F" w:rsidRDefault="00C646B9" w:rsidP="00C646B9">
      <w:pPr>
        <w:pStyle w:val="PL"/>
      </w:pPr>
      <w:r w:rsidRPr="00962B3F">
        <w:t>}</w:t>
      </w:r>
    </w:p>
    <w:p w14:paraId="0DEC32EC" w14:textId="77777777" w:rsidR="00C646B9" w:rsidRPr="00962B3F" w:rsidRDefault="00C646B9" w:rsidP="00C646B9">
      <w:pPr>
        <w:rPr>
          <w:rFonts w:eastAsia="宋体"/>
        </w:rPr>
      </w:pPr>
      <w:r w:rsidRPr="00962B3F">
        <w:rPr>
          <w:rFonts w:eastAsia="宋体"/>
        </w:rPr>
        <w:t>–</w:t>
      </w:r>
      <w:r w:rsidRPr="00962B3F">
        <w:rPr>
          <w:rFonts w:eastAsia="宋体"/>
        </w:rPr>
        <w:tab/>
        <w:t>CGI-Info-Logging</w:t>
      </w:r>
    </w:p>
    <w:p w14:paraId="396A4A0C" w14:textId="77777777" w:rsidR="00C646B9" w:rsidRPr="00962B3F" w:rsidRDefault="00C646B9" w:rsidP="00C646B9">
      <w:pPr>
        <w:rPr>
          <w:rFonts w:eastAsia="宋体"/>
        </w:rPr>
      </w:pPr>
      <w:r w:rsidRPr="00962B3F">
        <w:t xml:space="preserve">The IE </w:t>
      </w:r>
      <w:r w:rsidRPr="00962B3F">
        <w:rPr>
          <w:i/>
        </w:rPr>
        <w:t xml:space="preserve">CGI-Info-Logging </w:t>
      </w:r>
      <w:r w:rsidRPr="00962B3F">
        <w:t>indicates the NR Cell Global Identifier (NCGI) for logging purposes (e.g. RLF report), the globally unique identity, and the TAC information of a cell in NR.</w:t>
      </w:r>
    </w:p>
    <w:p w14:paraId="3DA77EAF" w14:textId="77777777" w:rsidR="00C646B9" w:rsidRPr="00962B3F" w:rsidRDefault="00C646B9" w:rsidP="00C646B9">
      <w:pPr>
        <w:pStyle w:val="TH"/>
      </w:pPr>
      <w:r w:rsidRPr="00962B3F">
        <w:rPr>
          <w:bCs/>
          <w:i/>
          <w:iCs/>
        </w:rPr>
        <w:t>CGI-Info-Logging</w:t>
      </w:r>
      <w:r w:rsidRPr="00962B3F">
        <w:t xml:space="preserve"> information element</w:t>
      </w:r>
    </w:p>
    <w:p w14:paraId="5DB3CE9F" w14:textId="77777777" w:rsidR="00C646B9" w:rsidRPr="00962B3F" w:rsidRDefault="00C646B9" w:rsidP="00C646B9">
      <w:pPr>
        <w:pStyle w:val="PL"/>
        <w:rPr>
          <w:color w:val="808080"/>
        </w:rPr>
      </w:pPr>
      <w:r w:rsidRPr="00962B3F">
        <w:rPr>
          <w:color w:val="808080"/>
        </w:rPr>
        <w:t>-- ASN1START</w:t>
      </w:r>
    </w:p>
    <w:p w14:paraId="560A9BCD" w14:textId="77777777" w:rsidR="00C646B9" w:rsidRPr="00962B3F" w:rsidRDefault="00C646B9" w:rsidP="00C646B9">
      <w:pPr>
        <w:pStyle w:val="PL"/>
        <w:rPr>
          <w:color w:val="808080"/>
        </w:rPr>
      </w:pPr>
      <w:r w:rsidRPr="00962B3F">
        <w:rPr>
          <w:color w:val="808080"/>
        </w:rPr>
        <w:t>-- TAG-CGI-INFO-LOGGING-START</w:t>
      </w:r>
    </w:p>
    <w:p w14:paraId="7007F2D8" w14:textId="77777777" w:rsidR="00C646B9" w:rsidRPr="00962B3F" w:rsidRDefault="00C646B9" w:rsidP="00C646B9">
      <w:pPr>
        <w:pStyle w:val="PL"/>
      </w:pPr>
    </w:p>
    <w:p w14:paraId="7BFC2D78" w14:textId="77777777" w:rsidR="00C646B9" w:rsidRPr="00962B3F" w:rsidRDefault="00C646B9" w:rsidP="00C646B9">
      <w:pPr>
        <w:pStyle w:val="PL"/>
      </w:pPr>
      <w:r w:rsidRPr="00962B3F">
        <w:t xml:space="preserve">CGI-Info-Logging-r16 ::=     </w:t>
      </w:r>
      <w:r w:rsidRPr="00962B3F">
        <w:rPr>
          <w:color w:val="993366"/>
        </w:rPr>
        <w:t>SEQUENCE</w:t>
      </w:r>
      <w:r w:rsidRPr="00962B3F">
        <w:t xml:space="preserve"> {</w:t>
      </w:r>
    </w:p>
    <w:p w14:paraId="14694F1B" w14:textId="77777777" w:rsidR="00C646B9" w:rsidRPr="00962B3F" w:rsidRDefault="00C646B9" w:rsidP="00C646B9">
      <w:pPr>
        <w:pStyle w:val="PL"/>
      </w:pPr>
      <w:r w:rsidRPr="00962B3F">
        <w:t xml:space="preserve">    plmn-Identity-r16                    PLMN-Identity,</w:t>
      </w:r>
    </w:p>
    <w:p w14:paraId="270C71B0" w14:textId="77777777" w:rsidR="00C646B9" w:rsidRPr="00962B3F" w:rsidRDefault="00C646B9" w:rsidP="00C646B9">
      <w:pPr>
        <w:pStyle w:val="PL"/>
      </w:pPr>
      <w:r w:rsidRPr="00962B3F">
        <w:t xml:space="preserve">    cellIdentity-r16                     CellIdentity,</w:t>
      </w:r>
    </w:p>
    <w:p w14:paraId="23722D3A" w14:textId="77777777" w:rsidR="00C646B9" w:rsidRPr="00962B3F" w:rsidRDefault="00C646B9" w:rsidP="00C646B9">
      <w:pPr>
        <w:pStyle w:val="PL"/>
      </w:pPr>
      <w:r w:rsidRPr="00962B3F">
        <w:t xml:space="preserve">    trackingAreaCode-r16                 TrackingAreaCode               </w:t>
      </w:r>
      <w:r w:rsidRPr="00962B3F">
        <w:rPr>
          <w:color w:val="993366"/>
        </w:rPr>
        <w:t>OPTIONAL</w:t>
      </w:r>
    </w:p>
    <w:p w14:paraId="6E3DDE10" w14:textId="77777777" w:rsidR="00C646B9" w:rsidRPr="00962B3F" w:rsidRDefault="00C646B9" w:rsidP="00C646B9">
      <w:pPr>
        <w:pStyle w:val="PL"/>
      </w:pPr>
      <w:r w:rsidRPr="00962B3F">
        <w:t>}</w:t>
      </w:r>
    </w:p>
    <w:p w14:paraId="567CFD67" w14:textId="77777777" w:rsidR="00C646B9" w:rsidRPr="00962B3F" w:rsidRDefault="00C646B9" w:rsidP="00C646B9">
      <w:pPr>
        <w:pStyle w:val="PL"/>
      </w:pPr>
    </w:p>
    <w:p w14:paraId="14124059" w14:textId="77777777" w:rsidR="00C646B9" w:rsidRPr="00962B3F" w:rsidRDefault="00C646B9" w:rsidP="00C646B9">
      <w:pPr>
        <w:pStyle w:val="PL"/>
        <w:rPr>
          <w:color w:val="808080"/>
        </w:rPr>
      </w:pPr>
      <w:r w:rsidRPr="00962B3F">
        <w:rPr>
          <w:color w:val="808080"/>
        </w:rPr>
        <w:t>-- TAG-CGI-INFO-LOGGING-STOP</w:t>
      </w:r>
    </w:p>
    <w:p w14:paraId="1B3B4756" w14:textId="77777777" w:rsidR="00C646B9" w:rsidRPr="00962B3F" w:rsidRDefault="00C646B9" w:rsidP="00C646B9">
      <w:pPr>
        <w:pStyle w:val="PL"/>
        <w:rPr>
          <w:rFonts w:eastAsia="宋体"/>
          <w:color w:val="808080"/>
        </w:rPr>
      </w:pPr>
      <w:r w:rsidRPr="00962B3F">
        <w:rPr>
          <w:color w:val="808080"/>
        </w:rPr>
        <w:t>-- ASN1STOP</w:t>
      </w:r>
    </w:p>
    <w:p w14:paraId="4C2C8023" w14:textId="77777777" w:rsidR="00C646B9" w:rsidRPr="00C85DEC" w:rsidRDefault="00C646B9" w:rsidP="00C646B9">
      <w:pPr>
        <w:rPr>
          <w:rFonts w:eastAsiaTheme="minorEastAsia"/>
          <w:lang w:eastAsia="zh-CN"/>
        </w:rPr>
      </w:pPr>
    </w:p>
    <w:p w14:paraId="623CAD02" w14:textId="41F82C93" w:rsidR="00C646B9" w:rsidRDefault="00C646B9" w:rsidP="00C646B9">
      <w:pPr>
        <w:rPr>
          <w:rFonts w:eastAsiaTheme="minorEastAsia"/>
          <w:lang w:eastAsia="zh-CN"/>
        </w:rPr>
      </w:pPr>
      <w:r>
        <w:rPr>
          <w:rFonts w:eastAsiaTheme="minorEastAsia"/>
          <w:lang w:eastAsia="zh-CN"/>
        </w:rPr>
        <w:t>We think that almost all the information agreed in RAN3 can reuse the existing one, other than the b. target LTE cell information. Currently, the IE</w:t>
      </w:r>
      <w:r w:rsidRPr="002D4077">
        <w:rPr>
          <w:rFonts w:eastAsiaTheme="minorEastAsia"/>
          <w:i/>
          <w:lang w:eastAsia="zh-CN"/>
        </w:rPr>
        <w:t xml:space="preserve"> targetCellInfo</w:t>
      </w:r>
      <w:r>
        <w:rPr>
          <w:rFonts w:eastAsiaTheme="minorEastAsia"/>
          <w:lang w:eastAsia="zh-CN"/>
        </w:rPr>
        <w:t xml:space="preserve"> are mandatory and only be set to NR cell information. Therefore, RAN2 should introduce the new target LTE cell information to support the SHR from NR to LTE. In addition, to avoid the misunderstanding of the presences of both NR and LTE target cell, it is necessary to set the target NR cell information into a special value or any value. Simultaneously, when the source node receives the SHR including both NR and LTE target cells, it can ignore the NR one.</w:t>
      </w:r>
    </w:p>
    <w:p w14:paraId="68D2D8E5" w14:textId="3F4FBFEA" w:rsidR="002D16F1" w:rsidRDefault="002D16F1" w:rsidP="00C646B9">
      <w:pPr>
        <w:rPr>
          <w:rFonts w:eastAsiaTheme="minorEastAsia"/>
          <w:b/>
          <w:lang w:eastAsia="zh-CN"/>
        </w:rPr>
      </w:pPr>
      <w:r>
        <w:rPr>
          <w:rFonts w:eastAsiaTheme="minorEastAsia"/>
          <w:b/>
          <w:lang w:eastAsia="zh-CN"/>
        </w:rPr>
        <w:t>Observation</w:t>
      </w:r>
      <w:r w:rsidRPr="00380940">
        <w:rPr>
          <w:rFonts w:eastAsiaTheme="minorEastAsia"/>
          <w:b/>
          <w:lang w:eastAsia="zh-CN"/>
        </w:rPr>
        <w:t xml:space="preserve"> </w:t>
      </w:r>
      <w:r w:rsidR="00F20734">
        <w:rPr>
          <w:rFonts w:eastAsiaTheme="minorEastAsia"/>
          <w:b/>
          <w:lang w:eastAsia="zh-CN"/>
        </w:rPr>
        <w:t>3</w:t>
      </w:r>
      <w:r w:rsidRPr="00380940">
        <w:rPr>
          <w:rFonts w:eastAsiaTheme="minorEastAsia"/>
          <w:b/>
          <w:lang w:eastAsia="zh-CN"/>
        </w:rPr>
        <w:t xml:space="preserve">: </w:t>
      </w:r>
      <w:r>
        <w:rPr>
          <w:rFonts w:eastAsiaTheme="minorEastAsia"/>
          <w:b/>
          <w:lang w:eastAsia="zh-CN"/>
        </w:rPr>
        <w:t>The R17 IE targetCellInfo are mandatory and only be set to NR cell information.</w:t>
      </w:r>
    </w:p>
    <w:p w14:paraId="1FC5BA68" w14:textId="718259FC" w:rsidR="00DF08E4" w:rsidRPr="008A0C4F" w:rsidRDefault="00DF08E4" w:rsidP="00C646B9">
      <w:pPr>
        <w:rPr>
          <w:rFonts w:eastAsiaTheme="minorEastAsia"/>
          <w:b/>
          <w:lang w:eastAsia="zh-CN"/>
        </w:rPr>
      </w:pPr>
      <w:r w:rsidRPr="008A0C4F">
        <w:rPr>
          <w:rFonts w:eastAsiaTheme="minorEastAsia" w:hint="eastAsia"/>
          <w:b/>
          <w:lang w:eastAsia="zh-CN"/>
        </w:rPr>
        <w:t>P</w:t>
      </w:r>
      <w:r w:rsidRPr="008A0C4F">
        <w:rPr>
          <w:rFonts w:eastAsiaTheme="minorEastAsia"/>
          <w:b/>
          <w:lang w:eastAsia="zh-CN"/>
        </w:rPr>
        <w:t xml:space="preserve">roposal </w:t>
      </w:r>
      <w:r w:rsidR="00F20734">
        <w:rPr>
          <w:rFonts w:eastAsiaTheme="minorEastAsia"/>
          <w:b/>
          <w:lang w:eastAsia="zh-CN"/>
        </w:rPr>
        <w:t>4</w:t>
      </w:r>
      <w:r w:rsidRPr="008A0C4F">
        <w:rPr>
          <w:rFonts w:eastAsiaTheme="minorEastAsia"/>
          <w:b/>
          <w:lang w:eastAsia="zh-CN"/>
        </w:rPr>
        <w:t xml:space="preserve">: Reuse the existing IEs defined in Rel-17 for intra-NR SHR to capture the </w:t>
      </w:r>
      <w:r w:rsidR="008A0C4F" w:rsidRPr="008A0C4F">
        <w:rPr>
          <w:rFonts w:eastAsiaTheme="minorEastAsia"/>
          <w:b/>
          <w:lang w:eastAsia="zh-CN"/>
        </w:rPr>
        <w:t>following parameters:</w:t>
      </w:r>
    </w:p>
    <w:p w14:paraId="040E9E23" w14:textId="77777777" w:rsidR="008A0C4F" w:rsidRPr="008A0C4F" w:rsidRDefault="008A0C4F" w:rsidP="008A0C4F">
      <w:pPr>
        <w:rPr>
          <w:rFonts w:eastAsiaTheme="minorEastAsia"/>
          <w:b/>
          <w:lang w:eastAsia="zh-CN"/>
        </w:rPr>
      </w:pPr>
      <w:r w:rsidRPr="008A0C4F">
        <w:rPr>
          <w:rFonts w:eastAsiaTheme="minorEastAsia"/>
          <w:b/>
          <w:lang w:eastAsia="zh-CN"/>
        </w:rPr>
        <w:t>a.</w:t>
      </w:r>
      <w:r w:rsidRPr="008A0C4F">
        <w:rPr>
          <w:rFonts w:eastAsiaTheme="minorEastAsia"/>
          <w:b/>
          <w:lang w:eastAsia="zh-CN"/>
        </w:rPr>
        <w:tab/>
        <w:t>Source NR cell information</w:t>
      </w:r>
    </w:p>
    <w:p w14:paraId="7682A306" w14:textId="77777777" w:rsidR="008A0C4F" w:rsidRPr="008A0C4F" w:rsidRDefault="008A0C4F" w:rsidP="008A0C4F">
      <w:pPr>
        <w:rPr>
          <w:rFonts w:eastAsiaTheme="minorEastAsia"/>
          <w:b/>
          <w:lang w:eastAsia="zh-CN"/>
        </w:rPr>
      </w:pPr>
      <w:r w:rsidRPr="008A0C4F">
        <w:rPr>
          <w:rFonts w:eastAsiaTheme="minorEastAsia"/>
          <w:b/>
          <w:lang w:eastAsia="zh-CN"/>
        </w:rPr>
        <w:t>c.</w:t>
      </w:r>
      <w:r w:rsidRPr="008A0C4F">
        <w:rPr>
          <w:rFonts w:eastAsiaTheme="minorEastAsia"/>
          <w:b/>
          <w:lang w:eastAsia="zh-CN"/>
        </w:rPr>
        <w:tab/>
        <w:t>Measurement results for source, target and neighbours</w:t>
      </w:r>
    </w:p>
    <w:p w14:paraId="0CB501A9" w14:textId="77777777" w:rsidR="008A0C4F" w:rsidRPr="008A0C4F" w:rsidRDefault="008A0C4F" w:rsidP="008A0C4F">
      <w:pPr>
        <w:rPr>
          <w:rFonts w:eastAsiaTheme="minorEastAsia"/>
          <w:b/>
          <w:lang w:eastAsia="zh-CN"/>
        </w:rPr>
      </w:pPr>
      <w:r w:rsidRPr="008A0C4F">
        <w:rPr>
          <w:rFonts w:eastAsiaTheme="minorEastAsia"/>
          <w:b/>
          <w:lang w:eastAsia="zh-CN"/>
        </w:rPr>
        <w:t>d.</w:t>
      </w:r>
      <w:r w:rsidRPr="008A0C4F">
        <w:rPr>
          <w:rFonts w:eastAsiaTheme="minorEastAsia"/>
          <w:b/>
          <w:lang w:eastAsia="zh-CN"/>
        </w:rPr>
        <w:tab/>
        <w:t>Cause to indicate which inter-RAT SHR triggering condition was met</w:t>
      </w:r>
    </w:p>
    <w:p w14:paraId="170D7A34" w14:textId="77777777" w:rsidR="008A0C4F" w:rsidRPr="008A0C4F" w:rsidRDefault="008A0C4F" w:rsidP="008A0C4F">
      <w:pPr>
        <w:rPr>
          <w:rFonts w:eastAsiaTheme="minorEastAsia"/>
          <w:b/>
          <w:lang w:eastAsia="zh-CN"/>
        </w:rPr>
      </w:pPr>
      <w:r w:rsidRPr="008A0C4F">
        <w:rPr>
          <w:rFonts w:eastAsiaTheme="minorEastAsia"/>
          <w:b/>
          <w:lang w:eastAsia="zh-CN"/>
        </w:rPr>
        <w:t>e.</w:t>
      </w:r>
      <w:r w:rsidRPr="008A0C4F">
        <w:rPr>
          <w:rFonts w:eastAsiaTheme="minorEastAsia"/>
          <w:b/>
          <w:lang w:eastAsia="zh-CN"/>
        </w:rPr>
        <w:tab/>
        <w:t>UE location Information</w:t>
      </w:r>
    </w:p>
    <w:p w14:paraId="1FAE17A8" w14:textId="30C2FA8E" w:rsidR="008A0C4F" w:rsidRPr="008A0C4F" w:rsidRDefault="00C646B9" w:rsidP="008A0C4F">
      <w:pPr>
        <w:rPr>
          <w:rFonts w:eastAsiaTheme="minorEastAsia"/>
          <w:b/>
          <w:lang w:eastAsia="zh-CN"/>
        </w:rPr>
      </w:pPr>
      <w:r w:rsidRPr="008A0C4F">
        <w:rPr>
          <w:rFonts w:eastAsiaTheme="minorEastAsia"/>
          <w:b/>
          <w:lang w:eastAsia="zh-CN"/>
        </w:rPr>
        <w:t xml:space="preserve">Proposal </w:t>
      </w:r>
      <w:r w:rsidR="00F20734">
        <w:rPr>
          <w:rFonts w:eastAsiaTheme="minorEastAsia"/>
          <w:b/>
          <w:lang w:eastAsia="zh-CN"/>
        </w:rPr>
        <w:t>5</w:t>
      </w:r>
      <w:r w:rsidRPr="008A0C4F">
        <w:rPr>
          <w:rFonts w:eastAsiaTheme="minorEastAsia"/>
          <w:b/>
          <w:lang w:eastAsia="zh-CN"/>
        </w:rPr>
        <w:t>: Introduce the new target LTE cell information in the existing SHR</w:t>
      </w:r>
      <w:r w:rsidR="008A0C4F" w:rsidRPr="008A0C4F">
        <w:rPr>
          <w:rFonts w:eastAsiaTheme="minorEastAsia"/>
          <w:b/>
          <w:lang w:eastAsia="zh-CN"/>
        </w:rPr>
        <w:t xml:space="preserve"> to capture the parameter b:</w:t>
      </w:r>
    </w:p>
    <w:p w14:paraId="18FD85CA" w14:textId="74CE4B04" w:rsidR="008A0C4F" w:rsidRPr="008A0C4F" w:rsidRDefault="008A0C4F" w:rsidP="008A0C4F">
      <w:pPr>
        <w:rPr>
          <w:rFonts w:eastAsiaTheme="minorEastAsia"/>
          <w:b/>
          <w:lang w:eastAsia="zh-CN"/>
        </w:rPr>
      </w:pPr>
      <w:r w:rsidRPr="008A0C4F">
        <w:rPr>
          <w:rFonts w:eastAsiaTheme="minorEastAsia"/>
          <w:b/>
          <w:lang w:eastAsia="zh-CN"/>
        </w:rPr>
        <w:t>b. Target LTE cell information.</w:t>
      </w:r>
    </w:p>
    <w:p w14:paraId="65121684" w14:textId="6B7D3ED7" w:rsidR="00C646B9" w:rsidRDefault="00C646B9" w:rsidP="00C646B9">
      <w:pPr>
        <w:rPr>
          <w:rFonts w:eastAsiaTheme="minorEastAsia"/>
          <w:b/>
          <w:lang w:eastAsia="zh-CN"/>
        </w:rPr>
      </w:pPr>
      <w:r w:rsidRPr="00380940">
        <w:rPr>
          <w:rFonts w:eastAsiaTheme="minorEastAsia" w:hint="eastAsia"/>
          <w:b/>
          <w:lang w:eastAsia="zh-CN"/>
        </w:rPr>
        <w:t>P</w:t>
      </w:r>
      <w:r w:rsidRPr="00380940">
        <w:rPr>
          <w:rFonts w:eastAsiaTheme="minorEastAsia"/>
          <w:b/>
          <w:lang w:eastAsia="zh-CN"/>
        </w:rPr>
        <w:t xml:space="preserve">roposal </w:t>
      </w:r>
      <w:r w:rsidR="00F20734">
        <w:rPr>
          <w:rFonts w:eastAsiaTheme="minorEastAsia"/>
          <w:b/>
          <w:lang w:eastAsia="zh-CN"/>
        </w:rPr>
        <w:t>6</w:t>
      </w:r>
      <w:r w:rsidRPr="00380940">
        <w:rPr>
          <w:rFonts w:eastAsiaTheme="minorEastAsia"/>
          <w:b/>
          <w:lang w:eastAsia="zh-CN"/>
        </w:rPr>
        <w:t xml:space="preserve">: If the new target LTE cell information is set, the target NR cell information is set to </w:t>
      </w:r>
      <w:r>
        <w:rPr>
          <w:rFonts w:eastAsiaTheme="minorEastAsia"/>
          <w:b/>
          <w:lang w:eastAsia="zh-CN"/>
        </w:rPr>
        <w:t xml:space="preserve">a special value, e.g., </w:t>
      </w:r>
      <w:r w:rsidRPr="00380940">
        <w:rPr>
          <w:rFonts w:eastAsiaTheme="minorEastAsia"/>
          <w:b/>
          <w:lang w:eastAsia="zh-CN"/>
        </w:rPr>
        <w:t>0.</w:t>
      </w:r>
    </w:p>
    <w:p w14:paraId="3EE0A74E" w14:textId="77777777" w:rsidR="00644DE1" w:rsidRPr="00380940" w:rsidRDefault="00644DE1" w:rsidP="00C646B9">
      <w:pPr>
        <w:rPr>
          <w:rFonts w:eastAsiaTheme="minorEastAsia" w:hint="eastAsia"/>
          <w:b/>
          <w:lang w:eastAsia="zh-CN"/>
        </w:rPr>
      </w:pPr>
    </w:p>
    <w:p w14:paraId="6786BE99" w14:textId="3F646016" w:rsidR="00254FAB" w:rsidRPr="008F34E2" w:rsidRDefault="008F34E2" w:rsidP="008F34E2">
      <w:pPr>
        <w:pStyle w:val="2"/>
        <w:spacing w:after="240"/>
        <w:ind w:leftChars="-1" w:left="-2" w:firstLine="2"/>
        <w:rPr>
          <w:sz w:val="28"/>
        </w:rPr>
      </w:pPr>
      <w:r>
        <w:rPr>
          <w:sz w:val="28"/>
        </w:rPr>
        <w:t xml:space="preserve"> </w:t>
      </w:r>
      <w:r w:rsidR="00104A47" w:rsidRPr="008F34E2">
        <w:rPr>
          <w:sz w:val="28"/>
        </w:rPr>
        <w:t xml:space="preserve">NR-DC </w:t>
      </w:r>
      <w:r w:rsidR="00254FAB" w:rsidRPr="008F34E2">
        <w:rPr>
          <w:rFonts w:hint="eastAsia"/>
          <w:sz w:val="28"/>
        </w:rPr>
        <w:t>S</w:t>
      </w:r>
      <w:r w:rsidR="00254FAB" w:rsidRPr="008F34E2">
        <w:rPr>
          <w:sz w:val="28"/>
        </w:rPr>
        <w:t>PR</w:t>
      </w:r>
    </w:p>
    <w:p w14:paraId="10BFBEEE" w14:textId="35410199" w:rsidR="00CB3462" w:rsidRDefault="00B14066" w:rsidP="00CB3462">
      <w:pPr>
        <w:rPr>
          <w:rFonts w:eastAsiaTheme="minorEastAsia"/>
          <w:lang w:eastAsia="zh-CN"/>
        </w:rPr>
      </w:pPr>
      <w:r>
        <w:rPr>
          <w:rFonts w:eastAsiaTheme="minorEastAsia"/>
          <w:lang w:eastAsia="zh-CN"/>
        </w:rPr>
        <w:t>T</w:t>
      </w:r>
      <w:r w:rsidR="00CB3462">
        <w:rPr>
          <w:rFonts w:eastAsiaTheme="minorEastAsia"/>
          <w:lang w:eastAsia="zh-CN"/>
        </w:rPr>
        <w:t xml:space="preserve">here were some </w:t>
      </w:r>
      <w:r>
        <w:rPr>
          <w:rFonts w:eastAsiaTheme="minorEastAsia"/>
          <w:lang w:eastAsia="zh-CN"/>
        </w:rPr>
        <w:t>FFS</w:t>
      </w:r>
      <w:r w:rsidR="00CB3462">
        <w:rPr>
          <w:rFonts w:eastAsiaTheme="minorEastAsia"/>
          <w:lang w:eastAsia="zh-CN"/>
        </w:rPr>
        <w:t>s on the SPR scheme.</w:t>
      </w:r>
      <w:r>
        <w:rPr>
          <w:rFonts w:eastAsiaTheme="minorEastAsia"/>
          <w:lang w:eastAsia="zh-CN"/>
        </w:rPr>
        <w:t xml:space="preserve"> W</w:t>
      </w:r>
      <w:r>
        <w:rPr>
          <w:rFonts w:eastAsiaTheme="minorEastAsia" w:hint="eastAsia"/>
          <w:lang w:eastAsia="zh-CN"/>
        </w:rPr>
        <w:t>e</w:t>
      </w:r>
      <w:r>
        <w:rPr>
          <w:rFonts w:eastAsiaTheme="minorEastAsia"/>
          <w:lang w:eastAsia="zh-CN"/>
        </w:rPr>
        <w:t>’d like to give our consideration here</w:t>
      </w:r>
      <w:r w:rsidR="00CB3462">
        <w:rPr>
          <w:rFonts w:eastAsiaTheme="minorEastAsia"/>
          <w:lang w:eastAsia="zh-CN"/>
        </w:rPr>
        <w:t>.</w:t>
      </w:r>
    </w:p>
    <w:p w14:paraId="270C6F2E" w14:textId="77777777" w:rsidR="00CB3462" w:rsidRDefault="00CB3462" w:rsidP="00CB3462">
      <w:pPr>
        <w:pStyle w:val="Doc-text2"/>
        <w:pBdr>
          <w:top w:val="single" w:sz="4" w:space="1" w:color="auto"/>
          <w:left w:val="single" w:sz="4" w:space="4" w:color="auto"/>
          <w:bottom w:val="single" w:sz="4" w:space="1" w:color="auto"/>
          <w:right w:val="single" w:sz="4" w:space="4" w:color="auto"/>
        </w:pBdr>
      </w:pPr>
      <w:r>
        <w:t>5</w:t>
      </w:r>
      <w:r>
        <w:tab/>
        <w:t>Network configures SPR configuration IE for the UE, with at least the following triggering conditions:</w:t>
      </w:r>
    </w:p>
    <w:p w14:paraId="2311EC76" w14:textId="77777777" w:rsidR="00CB3462" w:rsidRDefault="00CB3462" w:rsidP="00CB3462">
      <w:pPr>
        <w:pStyle w:val="Doc-text2"/>
        <w:pBdr>
          <w:top w:val="single" w:sz="4" w:space="1" w:color="auto"/>
          <w:left w:val="single" w:sz="4" w:space="4" w:color="auto"/>
          <w:bottom w:val="single" w:sz="4" w:space="1" w:color="auto"/>
          <w:right w:val="single" w:sz="4" w:space="4" w:color="auto"/>
        </w:pBdr>
      </w:pPr>
      <w:r>
        <w:t>•</w:t>
      </w:r>
      <w:r>
        <w:tab/>
        <w:t>T310 triggering condition</w:t>
      </w:r>
    </w:p>
    <w:p w14:paraId="01A93FEA" w14:textId="77777777" w:rsidR="00CB3462" w:rsidRDefault="00CB3462" w:rsidP="00CB3462">
      <w:pPr>
        <w:pStyle w:val="Doc-text2"/>
        <w:pBdr>
          <w:top w:val="single" w:sz="4" w:space="1" w:color="auto"/>
          <w:left w:val="single" w:sz="4" w:space="4" w:color="auto"/>
          <w:bottom w:val="single" w:sz="4" w:space="1" w:color="auto"/>
          <w:right w:val="single" w:sz="4" w:space="4" w:color="auto"/>
        </w:pBdr>
      </w:pPr>
      <w:r>
        <w:t>•</w:t>
      </w:r>
      <w:r>
        <w:tab/>
        <w:t>T312 triggering condition</w:t>
      </w:r>
    </w:p>
    <w:p w14:paraId="5505ADB4" w14:textId="77777777" w:rsidR="00CB3462" w:rsidRDefault="00CB3462" w:rsidP="00CB3462">
      <w:pPr>
        <w:pStyle w:val="Doc-text2"/>
        <w:pBdr>
          <w:top w:val="single" w:sz="4" w:space="1" w:color="auto"/>
          <w:left w:val="single" w:sz="4" w:space="4" w:color="auto"/>
          <w:bottom w:val="single" w:sz="4" w:space="1" w:color="auto"/>
          <w:right w:val="single" w:sz="4" w:space="4" w:color="auto"/>
        </w:pBdr>
      </w:pPr>
      <w:r>
        <w:t>•</w:t>
      </w:r>
      <w:r>
        <w:tab/>
        <w:t>T304 triggering condition</w:t>
      </w:r>
    </w:p>
    <w:p w14:paraId="55E5A6FC" w14:textId="77777777" w:rsidR="00CB3462" w:rsidRPr="001F77BC" w:rsidRDefault="00CB3462" w:rsidP="00CB3462">
      <w:pPr>
        <w:pStyle w:val="Doc-text2"/>
        <w:pBdr>
          <w:top w:val="single" w:sz="4" w:space="1" w:color="auto"/>
          <w:left w:val="single" w:sz="4" w:space="4" w:color="auto"/>
          <w:bottom w:val="single" w:sz="4" w:space="1" w:color="auto"/>
          <w:right w:val="single" w:sz="4" w:space="4" w:color="auto"/>
        </w:pBdr>
        <w:rPr>
          <w:highlight w:val="yellow"/>
        </w:rPr>
      </w:pPr>
      <w:r w:rsidRPr="001F77BC">
        <w:rPr>
          <w:highlight w:val="yellow"/>
        </w:rPr>
        <w:t>5a: Other triggering conditions are FFS</w:t>
      </w:r>
    </w:p>
    <w:p w14:paraId="6643F99F" w14:textId="77777777" w:rsidR="00CB3462" w:rsidRDefault="00CB3462" w:rsidP="00CB3462">
      <w:pPr>
        <w:pStyle w:val="Doc-text2"/>
        <w:pBdr>
          <w:top w:val="single" w:sz="4" w:space="1" w:color="auto"/>
          <w:left w:val="single" w:sz="4" w:space="4" w:color="auto"/>
          <w:bottom w:val="single" w:sz="4" w:space="1" w:color="auto"/>
          <w:right w:val="single" w:sz="4" w:space="4" w:color="auto"/>
        </w:pBdr>
      </w:pPr>
      <w:r w:rsidRPr="001F77BC">
        <w:rPr>
          <w:highlight w:val="yellow"/>
        </w:rPr>
        <w:t>5b: Values of the triggering conditions are FFS</w:t>
      </w:r>
    </w:p>
    <w:p w14:paraId="47493BF5" w14:textId="77777777" w:rsidR="00CB3462" w:rsidRDefault="00CB3462" w:rsidP="00CB3462">
      <w:pPr>
        <w:pStyle w:val="Doc-text2"/>
        <w:pBdr>
          <w:top w:val="single" w:sz="4" w:space="1" w:color="auto"/>
          <w:left w:val="single" w:sz="4" w:space="4" w:color="auto"/>
          <w:bottom w:val="single" w:sz="4" w:space="1" w:color="auto"/>
          <w:right w:val="single" w:sz="4" w:space="4" w:color="auto"/>
        </w:pBdr>
      </w:pPr>
      <w:r w:rsidRPr="00594C12">
        <w:rPr>
          <w:highlight w:val="yellow"/>
        </w:rPr>
        <w:t>7</w:t>
      </w:r>
      <w:r w:rsidRPr="00594C12">
        <w:rPr>
          <w:highlight w:val="yellow"/>
        </w:rPr>
        <w:tab/>
        <w:t>UE logs at least the following information and measurements in the SPR IE (other information and measurements are FFS).</w:t>
      </w:r>
    </w:p>
    <w:p w14:paraId="5F8DF221" w14:textId="77777777" w:rsidR="00CB3462" w:rsidRDefault="00CB3462" w:rsidP="00CB3462">
      <w:pPr>
        <w:pStyle w:val="Doc-text2"/>
        <w:pBdr>
          <w:top w:val="single" w:sz="4" w:space="1" w:color="auto"/>
          <w:left w:val="single" w:sz="4" w:space="4" w:color="auto"/>
          <w:bottom w:val="single" w:sz="4" w:space="1" w:color="auto"/>
          <w:right w:val="single" w:sz="4" w:space="4" w:color="auto"/>
        </w:pBdr>
      </w:pPr>
      <w:r>
        <w:t>a)</w:t>
      </w:r>
      <w:r>
        <w:tab/>
        <w:t>Source PSCell info (cell ID, measurement result)</w:t>
      </w:r>
    </w:p>
    <w:p w14:paraId="638ECACE" w14:textId="77777777" w:rsidR="00CB3462" w:rsidRDefault="00CB3462" w:rsidP="00CB3462">
      <w:pPr>
        <w:pStyle w:val="Doc-text2"/>
        <w:pBdr>
          <w:top w:val="single" w:sz="4" w:space="1" w:color="auto"/>
          <w:left w:val="single" w:sz="4" w:space="4" w:color="auto"/>
          <w:bottom w:val="single" w:sz="4" w:space="1" w:color="auto"/>
          <w:right w:val="single" w:sz="4" w:space="4" w:color="auto"/>
        </w:pBdr>
      </w:pPr>
      <w:r>
        <w:t>b)</w:t>
      </w:r>
      <w:r>
        <w:tab/>
        <w:t>Target PScell info (cell ID, measurement result)</w:t>
      </w:r>
    </w:p>
    <w:p w14:paraId="78073379" w14:textId="77777777" w:rsidR="00CB3462" w:rsidRDefault="00CB3462" w:rsidP="00CB3462">
      <w:pPr>
        <w:pStyle w:val="Doc-text2"/>
        <w:pBdr>
          <w:top w:val="single" w:sz="4" w:space="1" w:color="auto"/>
          <w:left w:val="single" w:sz="4" w:space="4" w:color="auto"/>
          <w:bottom w:val="single" w:sz="4" w:space="1" w:color="auto"/>
          <w:right w:val="single" w:sz="4" w:space="4" w:color="auto"/>
        </w:pBdr>
      </w:pPr>
      <w:r>
        <w:lastRenderedPageBreak/>
        <w:t>c)</w:t>
      </w:r>
      <w:r>
        <w:tab/>
        <w:t>Neighbour Cells info (cell ID, measurement result, CPAC Candidate cells flag)</w:t>
      </w:r>
    </w:p>
    <w:p w14:paraId="474EA5B6" w14:textId="77777777" w:rsidR="00CB3462" w:rsidRDefault="00CB3462" w:rsidP="00CB3462">
      <w:pPr>
        <w:pStyle w:val="Doc-text2"/>
        <w:pBdr>
          <w:top w:val="single" w:sz="4" w:space="1" w:color="auto"/>
          <w:left w:val="single" w:sz="4" w:space="4" w:color="auto"/>
          <w:bottom w:val="single" w:sz="4" w:space="1" w:color="auto"/>
          <w:right w:val="single" w:sz="4" w:space="4" w:color="auto"/>
        </w:pBdr>
      </w:pPr>
      <w:r>
        <w:t>d)</w:t>
      </w:r>
      <w:r>
        <w:tab/>
        <w:t>Success PSCell change/addition cause value (e.g., t304, t310, t312 cause, etc.)</w:t>
      </w:r>
    </w:p>
    <w:p w14:paraId="2F382197" w14:textId="77777777" w:rsidR="00CB3462" w:rsidRDefault="00CB3462" w:rsidP="00CB3462">
      <w:pPr>
        <w:pStyle w:val="Doc-text2"/>
        <w:pBdr>
          <w:top w:val="single" w:sz="4" w:space="1" w:color="auto"/>
          <w:left w:val="single" w:sz="4" w:space="4" w:color="auto"/>
          <w:bottom w:val="single" w:sz="4" w:space="1" w:color="auto"/>
          <w:right w:val="single" w:sz="4" w:space="4" w:color="auto"/>
        </w:pBdr>
      </w:pPr>
      <w:r>
        <w:t>f)</w:t>
      </w:r>
      <w:r>
        <w:tab/>
        <w:t xml:space="preserve">The time elapsed between the CPAC execution towards the target cell and the corresponding latest CPAC configuration received for the selected target cell </w:t>
      </w:r>
    </w:p>
    <w:p w14:paraId="176D7BF8" w14:textId="77777777" w:rsidR="00CB3462" w:rsidRPr="00DA6FA8" w:rsidRDefault="00CB3462" w:rsidP="00CB3462">
      <w:pPr>
        <w:pStyle w:val="Doc-text2"/>
        <w:pBdr>
          <w:top w:val="single" w:sz="4" w:space="1" w:color="auto"/>
          <w:left w:val="single" w:sz="4" w:space="4" w:color="auto"/>
          <w:bottom w:val="single" w:sz="4" w:space="1" w:color="auto"/>
          <w:right w:val="single" w:sz="4" w:space="4" w:color="auto"/>
        </w:pBdr>
        <w:rPr>
          <w:highlight w:val="yellow"/>
        </w:rPr>
      </w:pPr>
      <w:r w:rsidRPr="00DA6FA8">
        <w:rPr>
          <w:highlight w:val="yellow"/>
        </w:rPr>
        <w:t>7a: FFS on whether to reuse CHO candidate cell flag for the CPAC candidate cells or define a new flag to indicate CPAC candidate cell.</w:t>
      </w:r>
    </w:p>
    <w:p w14:paraId="61A18566" w14:textId="77777777" w:rsidR="00CB3462" w:rsidRDefault="00CB3462" w:rsidP="00CB3462">
      <w:pPr>
        <w:pStyle w:val="Doc-text2"/>
        <w:pBdr>
          <w:top w:val="single" w:sz="4" w:space="1" w:color="auto"/>
          <w:left w:val="single" w:sz="4" w:space="4" w:color="auto"/>
          <w:bottom w:val="single" w:sz="4" w:space="1" w:color="auto"/>
          <w:right w:val="single" w:sz="4" w:space="4" w:color="auto"/>
        </w:pBdr>
      </w:pPr>
      <w:r w:rsidRPr="00594C12">
        <w:rPr>
          <w:highlight w:val="yellow"/>
        </w:rPr>
        <w:t>7c:</w:t>
      </w:r>
      <w:r w:rsidRPr="00594C12">
        <w:rPr>
          <w:highlight w:val="yellow"/>
        </w:rPr>
        <w:tab/>
        <w:t>FFS on Location Information</w:t>
      </w:r>
    </w:p>
    <w:p w14:paraId="521268D6" w14:textId="0D813602" w:rsidR="00FC330B" w:rsidRDefault="00FC330B" w:rsidP="00FC330B">
      <w:pPr>
        <w:spacing w:before="240" w:after="120"/>
        <w:jc w:val="both"/>
        <w:rPr>
          <w:rFonts w:eastAsiaTheme="minorEastAsia"/>
          <w:lang w:val="en-US" w:eastAsia="zh-CN"/>
        </w:rPr>
      </w:pPr>
    </w:p>
    <w:p w14:paraId="169771CF" w14:textId="77777777" w:rsidR="005425A6" w:rsidRPr="007B37E8" w:rsidRDefault="005425A6" w:rsidP="005425A6">
      <w:pPr>
        <w:pStyle w:val="Doc-text2"/>
        <w:pBdr>
          <w:top w:val="single" w:sz="4" w:space="1" w:color="auto"/>
          <w:left w:val="single" w:sz="4" w:space="4" w:color="auto"/>
          <w:bottom w:val="single" w:sz="4" w:space="1" w:color="auto"/>
          <w:right w:val="single" w:sz="4" w:space="4" w:color="auto"/>
        </w:pBdr>
      </w:pPr>
      <w:r w:rsidRPr="007B37E8">
        <w:t>Agreements in RAN2#120 meeting:</w:t>
      </w:r>
    </w:p>
    <w:p w14:paraId="4AF5DD0D" w14:textId="77777777" w:rsidR="005425A6" w:rsidRPr="007B37E8" w:rsidRDefault="005425A6" w:rsidP="005425A6">
      <w:pPr>
        <w:pStyle w:val="Doc-text2"/>
        <w:pBdr>
          <w:top w:val="single" w:sz="4" w:space="1" w:color="auto"/>
          <w:left w:val="single" w:sz="4" w:space="4" w:color="auto"/>
          <w:bottom w:val="single" w:sz="4" w:space="1" w:color="auto"/>
          <w:right w:val="single" w:sz="4" w:space="4" w:color="auto"/>
        </w:pBdr>
      </w:pPr>
      <w:r w:rsidRPr="007B37E8">
        <w:t>1</w:t>
      </w:r>
      <w:r w:rsidRPr="007B37E8">
        <w:tab/>
        <w:t>UE stores both SPCR and SHR configuration (one for each type at most) if received from NW.</w:t>
      </w:r>
    </w:p>
    <w:p w14:paraId="552E272B" w14:textId="51FDF501" w:rsidR="005425A6" w:rsidRDefault="005425A6" w:rsidP="005425A6">
      <w:pPr>
        <w:pStyle w:val="Doc-text2"/>
        <w:pBdr>
          <w:top w:val="single" w:sz="4" w:space="1" w:color="auto"/>
          <w:left w:val="single" w:sz="4" w:space="4" w:color="auto"/>
          <w:bottom w:val="single" w:sz="4" w:space="1" w:color="auto"/>
          <w:right w:val="single" w:sz="4" w:space="4" w:color="auto"/>
        </w:pBdr>
        <w:rPr>
          <w:highlight w:val="yellow"/>
        </w:rPr>
      </w:pPr>
      <w:r w:rsidRPr="007B37E8">
        <w:t>2</w:t>
      </w:r>
      <w:r w:rsidRPr="007B37E8">
        <w:tab/>
        <w:t xml:space="preserve">UE can send the (stored) SPR to gNB. </w:t>
      </w:r>
      <w:r w:rsidRPr="00436402">
        <w:rPr>
          <w:highlight w:val="yellow"/>
        </w:rPr>
        <w:t>FFS how long UE keeping SPR is FFS.</w:t>
      </w:r>
    </w:p>
    <w:p w14:paraId="05114535" w14:textId="77777777" w:rsidR="00B14066" w:rsidRDefault="00B14066" w:rsidP="00B14066">
      <w:pPr>
        <w:pStyle w:val="Doc-text2"/>
        <w:pBdr>
          <w:top w:val="single" w:sz="4" w:space="1" w:color="auto"/>
          <w:left w:val="single" w:sz="4" w:space="4" w:color="auto"/>
          <w:bottom w:val="single" w:sz="4" w:space="1" w:color="auto"/>
          <w:right w:val="single" w:sz="4" w:space="4" w:color="auto"/>
        </w:pBdr>
      </w:pPr>
      <w:r>
        <w:t>3</w:t>
      </w:r>
      <w:r>
        <w:tab/>
      </w:r>
      <w:r w:rsidRPr="000B33A3">
        <w:t>Only the latest successful PSCell change</w:t>
      </w:r>
      <w:r>
        <w:t>/addition</w:t>
      </w:r>
      <w:r w:rsidRPr="000B33A3">
        <w:t xml:space="preserve"> is reported by the UE.</w:t>
      </w:r>
    </w:p>
    <w:p w14:paraId="16ACFA76" w14:textId="3586AF5E" w:rsidR="00B14066" w:rsidRDefault="00B14066" w:rsidP="005425A6">
      <w:pPr>
        <w:pStyle w:val="Doc-text2"/>
        <w:pBdr>
          <w:top w:val="single" w:sz="4" w:space="1" w:color="auto"/>
          <w:left w:val="single" w:sz="4" w:space="4" w:color="auto"/>
          <w:bottom w:val="single" w:sz="4" w:space="1" w:color="auto"/>
          <w:right w:val="single" w:sz="4" w:space="4" w:color="auto"/>
        </w:pBdr>
      </w:pPr>
      <w:r>
        <w:t>4</w:t>
      </w:r>
      <w:r>
        <w:tab/>
      </w:r>
      <w:r w:rsidRPr="000B33A3">
        <w:t xml:space="preserve">Random access related information is included in SPR </w:t>
      </w:r>
      <w:r>
        <w:t>at least</w:t>
      </w:r>
      <w:r w:rsidRPr="000B33A3">
        <w:t xml:space="preserve"> when the SPR is triggered due to T304 exceeds the configured threshold.</w:t>
      </w:r>
      <w:r>
        <w:t xml:space="preserve"> </w:t>
      </w:r>
      <w:r w:rsidRPr="00B14066">
        <w:rPr>
          <w:highlight w:val="yellow"/>
        </w:rPr>
        <w:t>Other conditions are FFS.</w:t>
      </w:r>
    </w:p>
    <w:p w14:paraId="49555C02" w14:textId="77777777" w:rsidR="00A25EEA" w:rsidRDefault="00A25EEA" w:rsidP="006A5BA3">
      <w:pPr>
        <w:spacing w:before="240"/>
        <w:rPr>
          <w:rFonts w:eastAsiaTheme="minorEastAsia"/>
          <w:b/>
          <w:u w:val="single"/>
          <w:lang w:eastAsia="zh-CN"/>
        </w:rPr>
      </w:pPr>
      <w:r w:rsidRPr="001F77BC">
        <w:rPr>
          <w:rFonts w:eastAsiaTheme="minorEastAsia"/>
          <w:b/>
          <w:u w:val="single"/>
          <w:lang w:eastAsia="zh-CN"/>
        </w:rPr>
        <w:t>5a: Other triggering conditions are FFS</w:t>
      </w:r>
    </w:p>
    <w:p w14:paraId="6AB79243" w14:textId="77777777" w:rsidR="00A25EEA" w:rsidRDefault="00A25EEA" w:rsidP="00A25EEA">
      <w:pPr>
        <w:rPr>
          <w:rFonts w:eastAsiaTheme="minorEastAsia"/>
          <w:lang w:eastAsia="zh-CN"/>
        </w:rPr>
      </w:pPr>
      <w:r w:rsidRPr="00BC506A">
        <w:rPr>
          <w:rFonts w:eastAsiaTheme="minorEastAsia"/>
          <w:lang w:eastAsia="zh-CN"/>
        </w:rPr>
        <w:t xml:space="preserve">For Rel-17 SHR, it is worth noting that lots of triggering conditions were discussed. After fully discussion, T304/310/312 </w:t>
      </w:r>
      <w:r>
        <w:rPr>
          <w:rFonts w:eastAsiaTheme="minorEastAsia"/>
          <w:lang w:eastAsia="zh-CN"/>
        </w:rPr>
        <w:t xml:space="preserve">and DAPS related </w:t>
      </w:r>
      <w:r w:rsidRPr="00BC506A">
        <w:rPr>
          <w:rFonts w:eastAsiaTheme="minorEastAsia"/>
          <w:lang w:eastAsia="zh-CN"/>
        </w:rPr>
        <w:t xml:space="preserve">triggers are introduced. For the SPR, </w:t>
      </w:r>
      <w:r>
        <w:rPr>
          <w:rFonts w:eastAsiaTheme="minorEastAsia"/>
          <w:lang w:eastAsia="zh-CN"/>
        </w:rPr>
        <w:t xml:space="preserve">there is no DPAS configuration. Therefore, </w:t>
      </w:r>
      <w:r w:rsidRPr="00BC506A">
        <w:rPr>
          <w:rFonts w:eastAsiaTheme="minorEastAsia"/>
          <w:lang w:eastAsia="zh-CN"/>
        </w:rPr>
        <w:t xml:space="preserve">we believe </w:t>
      </w:r>
      <w:r>
        <w:rPr>
          <w:rFonts w:eastAsiaTheme="minorEastAsia"/>
          <w:lang w:eastAsia="zh-CN"/>
        </w:rPr>
        <w:t xml:space="preserve">the current agreements on </w:t>
      </w:r>
      <w:r w:rsidRPr="00BC506A">
        <w:rPr>
          <w:rFonts w:eastAsiaTheme="minorEastAsia"/>
          <w:lang w:eastAsia="zh-CN"/>
        </w:rPr>
        <w:t>T304/310/312</w:t>
      </w:r>
      <w:r>
        <w:rPr>
          <w:rFonts w:eastAsiaTheme="minorEastAsia"/>
          <w:lang w:eastAsia="zh-CN"/>
        </w:rPr>
        <w:t xml:space="preserve"> </w:t>
      </w:r>
      <w:r w:rsidRPr="00BC506A">
        <w:rPr>
          <w:rFonts w:eastAsiaTheme="minorEastAsia"/>
          <w:lang w:eastAsia="zh-CN"/>
        </w:rPr>
        <w:t xml:space="preserve">triggers </w:t>
      </w:r>
      <w:r>
        <w:rPr>
          <w:rFonts w:eastAsiaTheme="minorEastAsia"/>
          <w:lang w:eastAsia="zh-CN"/>
        </w:rPr>
        <w:t xml:space="preserve">are sufficient. The </w:t>
      </w:r>
      <w:r w:rsidRPr="00BC506A">
        <w:rPr>
          <w:rFonts w:eastAsiaTheme="minorEastAsia"/>
          <w:lang w:eastAsia="zh-CN"/>
        </w:rPr>
        <w:t>discussion on other triggering conditions is redundant and not needed.</w:t>
      </w:r>
    </w:p>
    <w:p w14:paraId="1F7316DE" w14:textId="4B7F3613" w:rsidR="00A25EEA" w:rsidRDefault="00A25EEA" w:rsidP="00A25EEA">
      <w:pPr>
        <w:rPr>
          <w:rFonts w:eastAsiaTheme="minorEastAsia"/>
          <w:b/>
          <w:lang w:eastAsia="zh-CN"/>
        </w:rPr>
      </w:pPr>
      <w:r w:rsidRPr="00BC506A">
        <w:rPr>
          <w:rFonts w:eastAsiaTheme="minorEastAsia" w:hint="eastAsia"/>
          <w:b/>
          <w:lang w:eastAsia="zh-CN"/>
        </w:rPr>
        <w:t>P</w:t>
      </w:r>
      <w:r w:rsidRPr="00BC506A">
        <w:rPr>
          <w:rFonts w:eastAsiaTheme="minorEastAsia"/>
          <w:b/>
          <w:lang w:eastAsia="zh-CN"/>
        </w:rPr>
        <w:t xml:space="preserve">roposal </w:t>
      </w:r>
      <w:r w:rsidR="00F20734">
        <w:rPr>
          <w:rFonts w:eastAsiaTheme="minorEastAsia"/>
          <w:b/>
          <w:lang w:eastAsia="zh-CN"/>
        </w:rPr>
        <w:t>7</w:t>
      </w:r>
      <w:r w:rsidRPr="00BC506A">
        <w:rPr>
          <w:rFonts w:eastAsiaTheme="minorEastAsia"/>
          <w:b/>
          <w:lang w:eastAsia="zh-CN"/>
        </w:rPr>
        <w:t>: No other triggering condition is needed.</w:t>
      </w:r>
    </w:p>
    <w:p w14:paraId="6A4A4F77" w14:textId="77777777" w:rsidR="00644DE1" w:rsidRPr="00BC506A" w:rsidRDefault="00644DE1" w:rsidP="00A25EEA">
      <w:pPr>
        <w:rPr>
          <w:rFonts w:eastAsiaTheme="minorEastAsia" w:hint="eastAsia"/>
          <w:b/>
          <w:lang w:eastAsia="zh-CN"/>
        </w:rPr>
      </w:pPr>
    </w:p>
    <w:p w14:paraId="1D410629" w14:textId="38337111" w:rsidR="00A25EEA" w:rsidRDefault="00A25EEA" w:rsidP="00A25EEA">
      <w:pPr>
        <w:rPr>
          <w:rFonts w:eastAsiaTheme="minorEastAsia"/>
          <w:b/>
          <w:u w:val="single"/>
          <w:lang w:eastAsia="zh-CN"/>
        </w:rPr>
      </w:pPr>
      <w:r w:rsidRPr="001F77BC">
        <w:rPr>
          <w:rFonts w:eastAsiaTheme="minorEastAsia"/>
          <w:b/>
          <w:u w:val="single"/>
          <w:lang w:eastAsia="zh-CN"/>
        </w:rPr>
        <w:t>5b: Values of the triggering conditions are FFS</w:t>
      </w:r>
    </w:p>
    <w:p w14:paraId="5B7429CB" w14:textId="77777777" w:rsidR="00716FE4" w:rsidRDefault="00716FE4" w:rsidP="00716FE4">
      <w:pPr>
        <w:rPr>
          <w:rFonts w:eastAsiaTheme="minorEastAsia"/>
          <w:lang w:val="x-none" w:eastAsia="zh-CN"/>
        </w:rPr>
      </w:pPr>
      <w:r>
        <w:rPr>
          <w:rFonts w:eastAsiaTheme="minorEastAsia" w:hint="eastAsia"/>
          <w:lang w:val="x-none" w:eastAsia="zh-CN"/>
        </w:rPr>
        <w:t>C</w:t>
      </w:r>
      <w:r>
        <w:rPr>
          <w:rFonts w:eastAsiaTheme="minorEastAsia"/>
          <w:lang w:val="x-none" w:eastAsia="zh-CN"/>
        </w:rPr>
        <w:t xml:space="preserve">urrent, the values of the SHR triggering conditions are relative thresholds in form of percentage. The UE compares the ratio of the elapsed time and the corresponding timer with the configured percentage threshold to decide whether to generate the SHR. </w:t>
      </w:r>
    </w:p>
    <w:p w14:paraId="0E19A817" w14:textId="77777777" w:rsidR="00716FE4" w:rsidRPr="00B55E3E" w:rsidRDefault="00716FE4" w:rsidP="00716FE4">
      <w:pPr>
        <w:pStyle w:val="PL"/>
      </w:pPr>
      <w:r w:rsidRPr="00B55E3E">
        <w:t xml:space="preserve">SuccessHO-Config-r17 ::=                </w:t>
      </w:r>
      <w:r w:rsidRPr="00B55E3E">
        <w:rPr>
          <w:color w:val="993366"/>
        </w:rPr>
        <w:t>SEQUENCE</w:t>
      </w:r>
      <w:r w:rsidRPr="00B55E3E">
        <w:t xml:space="preserve"> {</w:t>
      </w:r>
    </w:p>
    <w:p w14:paraId="09522B83" w14:textId="77777777" w:rsidR="00716FE4" w:rsidRPr="00B55E3E" w:rsidRDefault="00716FE4" w:rsidP="00716FE4">
      <w:pPr>
        <w:pStyle w:val="PL"/>
        <w:rPr>
          <w:color w:val="808080"/>
        </w:rPr>
      </w:pPr>
      <w:r w:rsidRPr="00B55E3E">
        <w:t xml:space="preserve">    thresholdPercentageT304-r17             </w:t>
      </w:r>
      <w:r w:rsidRPr="00B55E3E">
        <w:rPr>
          <w:color w:val="993366"/>
        </w:rPr>
        <w:t>ENUMERATED</w:t>
      </w:r>
      <w:r w:rsidRPr="00B55E3E">
        <w:t xml:space="preserve"> {p40, p60, p80, spare5, spare4, spare3, spare2, spare1}      </w:t>
      </w:r>
      <w:r w:rsidRPr="00B55E3E">
        <w:rPr>
          <w:color w:val="993366"/>
        </w:rPr>
        <w:t>OPTIONAL</w:t>
      </w:r>
      <w:r w:rsidRPr="00B55E3E">
        <w:t xml:space="preserve">, </w:t>
      </w:r>
      <w:r w:rsidRPr="00B55E3E">
        <w:rPr>
          <w:color w:val="808080"/>
        </w:rPr>
        <w:t>--Need R</w:t>
      </w:r>
    </w:p>
    <w:p w14:paraId="305BFA10" w14:textId="77777777" w:rsidR="00716FE4" w:rsidRPr="00B55E3E" w:rsidRDefault="00716FE4" w:rsidP="00716FE4">
      <w:pPr>
        <w:pStyle w:val="PL"/>
        <w:rPr>
          <w:color w:val="808080"/>
        </w:rPr>
      </w:pPr>
      <w:r w:rsidRPr="00B55E3E">
        <w:t xml:space="preserve">    thresholdPercentageT310-r17             </w:t>
      </w:r>
      <w:r w:rsidRPr="00B55E3E">
        <w:rPr>
          <w:color w:val="993366"/>
        </w:rPr>
        <w:t>ENUMERATED</w:t>
      </w:r>
      <w:r w:rsidRPr="00B55E3E">
        <w:t xml:space="preserve"> {p40, p60, p80, spare5, spare4, spare3, spare2, spare1}      </w:t>
      </w:r>
      <w:r w:rsidRPr="00B55E3E">
        <w:rPr>
          <w:color w:val="993366"/>
        </w:rPr>
        <w:t>OPTIONAL</w:t>
      </w:r>
      <w:r w:rsidRPr="00B55E3E">
        <w:t xml:space="preserve">, </w:t>
      </w:r>
      <w:r w:rsidRPr="00B55E3E">
        <w:rPr>
          <w:color w:val="808080"/>
        </w:rPr>
        <w:t>--Need R</w:t>
      </w:r>
    </w:p>
    <w:p w14:paraId="5394F780" w14:textId="77777777" w:rsidR="00716FE4" w:rsidRPr="00B55E3E" w:rsidRDefault="00716FE4" w:rsidP="00716FE4">
      <w:pPr>
        <w:pStyle w:val="PL"/>
        <w:rPr>
          <w:color w:val="808080"/>
        </w:rPr>
      </w:pPr>
      <w:r w:rsidRPr="00B55E3E">
        <w:t xml:space="preserve">    thresholdPercentageT312-r17             </w:t>
      </w:r>
      <w:r w:rsidRPr="00B55E3E">
        <w:rPr>
          <w:color w:val="993366"/>
        </w:rPr>
        <w:t>ENUMERATED</w:t>
      </w:r>
      <w:r w:rsidRPr="00B55E3E">
        <w:t xml:space="preserve"> {p20, p40, p60, p80, spare4, spare3, spare2, spare1}         </w:t>
      </w:r>
      <w:r w:rsidRPr="00B55E3E">
        <w:rPr>
          <w:color w:val="993366"/>
        </w:rPr>
        <w:t>OPTIONAL</w:t>
      </w:r>
      <w:r w:rsidRPr="00B55E3E">
        <w:t xml:space="preserve">, </w:t>
      </w:r>
      <w:r w:rsidRPr="00B55E3E">
        <w:rPr>
          <w:color w:val="808080"/>
        </w:rPr>
        <w:t>--Need R</w:t>
      </w:r>
    </w:p>
    <w:p w14:paraId="14E7D27A" w14:textId="77777777" w:rsidR="00716FE4" w:rsidRPr="00B55E3E" w:rsidRDefault="00716FE4" w:rsidP="00716FE4">
      <w:pPr>
        <w:pStyle w:val="PL"/>
        <w:rPr>
          <w:color w:val="808080"/>
        </w:rPr>
      </w:pPr>
      <w:r w:rsidRPr="00B55E3E">
        <w:t xml:space="preserve">    sourceDAPS-FailureReporting-r17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--Need R</w:t>
      </w:r>
    </w:p>
    <w:p w14:paraId="1C825828" w14:textId="60152A3F" w:rsidR="00716FE4" w:rsidRDefault="00716FE4" w:rsidP="002D2F93">
      <w:pPr>
        <w:pStyle w:val="PL"/>
        <w:spacing w:after="240"/>
        <w:ind w:firstLine="390"/>
      </w:pPr>
      <w:r w:rsidRPr="00B55E3E">
        <w:t>...</w:t>
      </w:r>
    </w:p>
    <w:p w14:paraId="760605B0" w14:textId="002E912A" w:rsidR="002D2F93" w:rsidRPr="002D2F93" w:rsidRDefault="002D2F93" w:rsidP="002D2F93">
      <w:pPr>
        <w:pStyle w:val="PL"/>
        <w:spacing w:after="240"/>
        <w:rPr>
          <w:rFonts w:ascii="Times New Roman" w:eastAsiaTheme="minorEastAsia" w:hAnsi="Times New Roman"/>
          <w:noProof w:val="0"/>
          <w:sz w:val="20"/>
          <w:lang w:eastAsia="zh-CN"/>
        </w:rPr>
      </w:pPr>
      <w:r w:rsidRPr="002D2F93">
        <w:rPr>
          <w:rFonts w:ascii="Times New Roman" w:eastAsiaTheme="minorEastAsia" w:hAnsi="Times New Roman"/>
          <w:noProof w:val="0"/>
          <w:sz w:val="20"/>
          <w:lang w:eastAsia="zh-CN"/>
        </w:rPr>
        <w:t xml:space="preserve">As showed </w:t>
      </w:r>
      <w:r>
        <w:rPr>
          <w:rFonts w:ascii="Times New Roman" w:eastAsiaTheme="minorEastAsia" w:hAnsi="Times New Roman"/>
          <w:noProof w:val="0"/>
          <w:sz w:val="20"/>
          <w:lang w:eastAsia="zh-CN"/>
        </w:rPr>
        <w:t>below</w:t>
      </w:r>
      <w:r w:rsidRPr="002D2F93">
        <w:rPr>
          <w:rFonts w:ascii="Times New Roman" w:eastAsiaTheme="minorEastAsia" w:hAnsi="Times New Roman"/>
          <w:noProof w:val="0"/>
          <w:sz w:val="20"/>
          <w:lang w:eastAsia="zh-CN"/>
        </w:rPr>
        <w:t>, RAN2 agreed the sending scheme of the SPR triggering configuration for all cases.</w:t>
      </w:r>
    </w:p>
    <w:p w14:paraId="370F3905" w14:textId="77777777" w:rsidR="00863566" w:rsidRPr="007B37E8" w:rsidRDefault="00863566" w:rsidP="00863566">
      <w:pPr>
        <w:pStyle w:val="Doc-text2"/>
        <w:pBdr>
          <w:top w:val="single" w:sz="4" w:space="1" w:color="auto"/>
          <w:left w:val="single" w:sz="4" w:space="4" w:color="auto"/>
          <w:bottom w:val="single" w:sz="4" w:space="1" w:color="auto"/>
          <w:right w:val="single" w:sz="4" w:space="4" w:color="auto"/>
        </w:pBdr>
      </w:pPr>
      <w:r w:rsidRPr="007B37E8">
        <w:t>For Q8, RAN2 agree following options: depends on which of nodes initiates SPR, i.e.:</w:t>
      </w:r>
    </w:p>
    <w:p w14:paraId="5E0B346E" w14:textId="5E8A964C" w:rsidR="00863566" w:rsidRPr="007B37E8" w:rsidRDefault="00863566" w:rsidP="00863566">
      <w:pPr>
        <w:pStyle w:val="Doc-text2"/>
        <w:pBdr>
          <w:top w:val="single" w:sz="4" w:space="1" w:color="auto"/>
          <w:left w:val="single" w:sz="4" w:space="4" w:color="auto"/>
          <w:bottom w:val="single" w:sz="4" w:space="1" w:color="auto"/>
          <w:right w:val="single" w:sz="4" w:space="4" w:color="auto"/>
        </w:pBdr>
      </w:pPr>
      <w:r w:rsidRPr="007B37E8">
        <w:tab/>
        <w:t>For the MN-initiated PSCell Change/Addition, MN sends the SPR config to the UE</w:t>
      </w:r>
    </w:p>
    <w:p w14:paraId="6EE741F7" w14:textId="05B4D740" w:rsidR="00863566" w:rsidRPr="007B37E8" w:rsidRDefault="00863566" w:rsidP="00863566">
      <w:pPr>
        <w:pStyle w:val="Doc-text2"/>
        <w:pBdr>
          <w:top w:val="single" w:sz="4" w:space="1" w:color="auto"/>
          <w:left w:val="single" w:sz="4" w:space="4" w:color="auto"/>
          <w:bottom w:val="single" w:sz="4" w:space="1" w:color="auto"/>
          <w:right w:val="single" w:sz="4" w:space="4" w:color="auto"/>
        </w:pBdr>
      </w:pPr>
      <w:r w:rsidRPr="007B37E8">
        <w:tab/>
        <w:t>For the SN-initiated PSCell Change, the source-SN sends the Successful PSCell Change configuration within the container through MN.</w:t>
      </w:r>
    </w:p>
    <w:p w14:paraId="38DA910C" w14:textId="05B26C79" w:rsidR="00863566" w:rsidRPr="007B37E8" w:rsidRDefault="00863566" w:rsidP="00863566">
      <w:pPr>
        <w:pStyle w:val="Doc-text2"/>
        <w:pBdr>
          <w:top w:val="single" w:sz="4" w:space="1" w:color="auto"/>
          <w:left w:val="single" w:sz="4" w:space="4" w:color="auto"/>
          <w:bottom w:val="single" w:sz="4" w:space="1" w:color="auto"/>
          <w:right w:val="single" w:sz="4" w:space="4" w:color="auto"/>
        </w:pBdr>
      </w:pPr>
      <w:r w:rsidRPr="007B37E8">
        <w:tab/>
        <w:t>T304 trigger needs to be configured by the target SN node.</w:t>
      </w:r>
    </w:p>
    <w:p w14:paraId="6FE42FDE" w14:textId="0F7C96E3" w:rsidR="00863566" w:rsidRDefault="00252E68" w:rsidP="003D237E">
      <w:pPr>
        <w:spacing w:before="240"/>
        <w:rPr>
          <w:rFonts w:eastAsiaTheme="minorEastAsia"/>
          <w:lang w:eastAsia="zh-CN"/>
        </w:rPr>
      </w:pPr>
      <w:r>
        <w:rPr>
          <w:rFonts w:eastAsiaTheme="minorEastAsia"/>
          <w:lang w:eastAsia="zh-CN"/>
        </w:rPr>
        <w:t xml:space="preserve">For the decision or generation of the SPR triggering condition, it may impact the conclusion of the FFS on the value of the triggering conditions. For example, in case of MN-initiated PSCell change, for </w:t>
      </w:r>
      <w:r w:rsidR="003D237E">
        <w:rPr>
          <w:rFonts w:eastAsiaTheme="minorEastAsia"/>
          <w:lang w:eastAsia="zh-CN"/>
        </w:rPr>
        <w:t xml:space="preserve">the </w:t>
      </w:r>
      <w:r>
        <w:rPr>
          <w:rFonts w:eastAsiaTheme="minorEastAsia"/>
          <w:lang w:eastAsia="zh-CN"/>
        </w:rPr>
        <w:t>configuration</w:t>
      </w:r>
      <w:r w:rsidR="003D237E">
        <w:rPr>
          <w:rFonts w:eastAsiaTheme="minorEastAsia"/>
          <w:lang w:eastAsia="zh-CN"/>
        </w:rPr>
        <w:t xml:space="preserve"> of the SPR </w:t>
      </w:r>
      <w:r>
        <w:rPr>
          <w:rFonts w:eastAsiaTheme="minorEastAsia"/>
          <w:lang w:eastAsia="zh-CN"/>
        </w:rPr>
        <w:t>triggering conditions</w:t>
      </w:r>
      <w:r w:rsidR="003D237E">
        <w:rPr>
          <w:rFonts w:eastAsiaTheme="minorEastAsia"/>
          <w:lang w:eastAsia="zh-CN"/>
        </w:rPr>
        <w:t xml:space="preserve">, </w:t>
      </w:r>
      <w:r w:rsidR="000504FF">
        <w:rPr>
          <w:rFonts w:eastAsiaTheme="minorEastAsia"/>
          <w:lang w:eastAsia="zh-CN"/>
        </w:rPr>
        <w:t>there may be t</w:t>
      </w:r>
      <w:r w:rsidR="003D237E">
        <w:rPr>
          <w:rFonts w:eastAsiaTheme="minorEastAsia"/>
          <w:lang w:eastAsia="zh-CN"/>
        </w:rPr>
        <w:t>hree</w:t>
      </w:r>
      <w:r w:rsidR="000504FF">
        <w:rPr>
          <w:rFonts w:eastAsiaTheme="minorEastAsia"/>
          <w:lang w:eastAsia="zh-CN"/>
        </w:rPr>
        <w:t xml:space="preserve"> ways:</w:t>
      </w:r>
    </w:p>
    <w:p w14:paraId="0F179D93" w14:textId="51C7615C" w:rsidR="000504FF" w:rsidRDefault="00252E68" w:rsidP="008858DC">
      <w:pPr>
        <w:pStyle w:val="aff1"/>
        <w:numPr>
          <w:ilvl w:val="0"/>
          <w:numId w:val="11"/>
        </w:numPr>
        <w:ind w:firstLineChars="0"/>
        <w:rPr>
          <w:rFonts w:eastAsiaTheme="minorEastAsia"/>
          <w:lang w:eastAsia="zh-CN"/>
        </w:rPr>
      </w:pPr>
      <w:r>
        <w:rPr>
          <w:rFonts w:eastAsiaTheme="minorEastAsia"/>
          <w:lang w:eastAsia="zh-CN"/>
        </w:rPr>
        <w:t xml:space="preserve">Option </w:t>
      </w:r>
      <w:r w:rsidR="003D4A87">
        <w:rPr>
          <w:rFonts w:eastAsiaTheme="minorEastAsia"/>
          <w:lang w:eastAsia="zh-CN"/>
        </w:rPr>
        <w:t xml:space="preserve">1a: </w:t>
      </w:r>
      <w:r w:rsidR="000504FF">
        <w:rPr>
          <w:rFonts w:eastAsiaTheme="minorEastAsia" w:hint="eastAsia"/>
          <w:lang w:eastAsia="zh-CN"/>
        </w:rPr>
        <w:t>M</w:t>
      </w:r>
      <w:r w:rsidR="000504FF">
        <w:rPr>
          <w:rFonts w:eastAsiaTheme="minorEastAsia"/>
          <w:lang w:eastAsia="zh-CN"/>
        </w:rPr>
        <w:t>N generates the T310/T312 trigger</w:t>
      </w:r>
      <w:r w:rsidR="003D237E">
        <w:rPr>
          <w:rFonts w:eastAsiaTheme="minorEastAsia"/>
          <w:lang w:eastAsia="zh-CN"/>
        </w:rPr>
        <w:t xml:space="preserve"> without knowledge of the absolute T310/312 values configured by source SN</w:t>
      </w:r>
    </w:p>
    <w:p w14:paraId="2CF113C8" w14:textId="33A56647" w:rsidR="003D237E" w:rsidRDefault="006F5B17" w:rsidP="008858DC">
      <w:pPr>
        <w:pStyle w:val="aff1"/>
        <w:numPr>
          <w:ilvl w:val="0"/>
          <w:numId w:val="11"/>
        </w:numPr>
        <w:ind w:firstLineChars="0"/>
        <w:rPr>
          <w:rFonts w:eastAsiaTheme="minorEastAsia"/>
          <w:lang w:eastAsia="zh-CN"/>
        </w:rPr>
      </w:pPr>
      <w:r>
        <w:rPr>
          <w:rFonts w:eastAsiaTheme="minorEastAsia"/>
          <w:lang w:eastAsia="zh-CN"/>
        </w:rPr>
        <w:t xml:space="preserve">Option </w:t>
      </w:r>
      <w:r w:rsidR="003D237E">
        <w:rPr>
          <w:rFonts w:eastAsiaTheme="minorEastAsia"/>
          <w:lang w:eastAsia="zh-CN"/>
        </w:rPr>
        <w:t xml:space="preserve">1b: </w:t>
      </w:r>
      <w:r w:rsidR="003D237E">
        <w:rPr>
          <w:rFonts w:eastAsiaTheme="minorEastAsia" w:hint="eastAsia"/>
          <w:lang w:eastAsia="zh-CN"/>
        </w:rPr>
        <w:t>M</w:t>
      </w:r>
      <w:r w:rsidR="003D237E">
        <w:rPr>
          <w:rFonts w:eastAsiaTheme="minorEastAsia"/>
          <w:lang w:eastAsia="zh-CN"/>
        </w:rPr>
        <w:t>N generates the T310/T312 trigger with the knowledge of the absolute T310/312 values configured by source SN</w:t>
      </w:r>
    </w:p>
    <w:p w14:paraId="094F87B9" w14:textId="2FA37757" w:rsidR="000504FF" w:rsidRPr="000504FF" w:rsidRDefault="006F5B17" w:rsidP="008858DC">
      <w:pPr>
        <w:pStyle w:val="aff1"/>
        <w:numPr>
          <w:ilvl w:val="0"/>
          <w:numId w:val="11"/>
        </w:numPr>
        <w:ind w:firstLineChars="0"/>
        <w:rPr>
          <w:rFonts w:eastAsiaTheme="minorEastAsia"/>
          <w:lang w:eastAsia="zh-CN"/>
        </w:rPr>
      </w:pPr>
      <w:r>
        <w:rPr>
          <w:rFonts w:eastAsiaTheme="minorEastAsia"/>
          <w:lang w:eastAsia="zh-CN"/>
        </w:rPr>
        <w:t xml:space="preserve">Option </w:t>
      </w:r>
      <w:r w:rsidR="003D4A87">
        <w:rPr>
          <w:rFonts w:eastAsiaTheme="minorEastAsia"/>
          <w:lang w:eastAsia="zh-CN"/>
        </w:rPr>
        <w:t>1</w:t>
      </w:r>
      <w:r w:rsidR="003D237E">
        <w:rPr>
          <w:rFonts w:eastAsiaTheme="minorEastAsia"/>
          <w:lang w:eastAsia="zh-CN"/>
        </w:rPr>
        <w:t xml:space="preserve">c: source </w:t>
      </w:r>
      <w:r w:rsidR="000504FF">
        <w:rPr>
          <w:rFonts w:eastAsiaTheme="minorEastAsia"/>
          <w:lang w:eastAsia="zh-CN"/>
        </w:rPr>
        <w:t>SN generates the T310/T312 trigger, and then send it to MN</w:t>
      </w:r>
    </w:p>
    <w:p w14:paraId="74027E4C" w14:textId="65E4426B" w:rsidR="00716FE4" w:rsidRDefault="00716FE4" w:rsidP="00A25EEA">
      <w:pPr>
        <w:rPr>
          <w:rFonts w:eastAsiaTheme="minorEastAsia"/>
          <w:lang w:eastAsia="zh-CN"/>
        </w:rPr>
      </w:pPr>
      <w:r>
        <w:rPr>
          <w:rFonts w:eastAsiaTheme="minorEastAsia"/>
          <w:lang w:eastAsia="zh-CN"/>
        </w:rPr>
        <w:lastRenderedPageBreak/>
        <w:t xml:space="preserve">For option 1a, it is noticed that the MN which decides the T310/312 triggers is unaware of the absolute T310/312 values configured by the source SN. </w:t>
      </w:r>
      <w:r>
        <w:rPr>
          <w:rFonts w:eastAsiaTheme="minorEastAsia" w:hint="eastAsia"/>
          <w:lang w:eastAsia="zh-CN"/>
        </w:rPr>
        <w:t>F</w:t>
      </w:r>
      <w:r>
        <w:rPr>
          <w:rFonts w:eastAsiaTheme="minorEastAsia"/>
          <w:lang w:eastAsia="zh-CN"/>
        </w:rPr>
        <w:t>or option 1b and 1c, technically speaking,</w:t>
      </w:r>
      <w:r w:rsidR="00252E68">
        <w:rPr>
          <w:rFonts w:eastAsiaTheme="minorEastAsia"/>
          <w:lang w:eastAsia="zh-CN"/>
        </w:rPr>
        <w:t xml:space="preserve"> we can reuse</w:t>
      </w:r>
      <w:r w:rsidR="00252E68" w:rsidRPr="00252E68">
        <w:rPr>
          <w:rFonts w:eastAsiaTheme="minorEastAsia"/>
          <w:lang w:val="x-none" w:eastAsia="zh-CN"/>
        </w:rPr>
        <w:t xml:space="preserve"> </w:t>
      </w:r>
      <w:r w:rsidR="00252E68">
        <w:rPr>
          <w:rFonts w:eastAsiaTheme="minorEastAsia"/>
          <w:lang w:val="x-none" w:eastAsia="zh-CN"/>
        </w:rPr>
        <w:t>the percentage threshold scheme for the SPR triggers as in R17 SHR. T</w:t>
      </w:r>
      <w:r>
        <w:rPr>
          <w:rFonts w:eastAsiaTheme="minorEastAsia"/>
          <w:lang w:eastAsia="zh-CN"/>
        </w:rPr>
        <w:t xml:space="preserve">he node configuring the T310/T312 </w:t>
      </w:r>
      <w:r w:rsidR="00252E68">
        <w:rPr>
          <w:rFonts w:eastAsiaTheme="minorEastAsia"/>
          <w:lang w:eastAsia="zh-CN"/>
        </w:rPr>
        <w:t xml:space="preserve">knows the specific absolute values. It is believed that the node can decide the reasonable percentage threshold. </w:t>
      </w:r>
      <w:r>
        <w:rPr>
          <w:rFonts w:eastAsiaTheme="minorEastAsia"/>
          <w:lang w:eastAsia="zh-CN"/>
        </w:rPr>
        <w:t>Therefore,</w:t>
      </w:r>
      <w:r w:rsidR="00252E68" w:rsidRPr="00252E68">
        <w:rPr>
          <w:rFonts w:eastAsiaTheme="minorEastAsia"/>
          <w:lang w:eastAsia="zh-CN"/>
        </w:rPr>
        <w:t xml:space="preserve"> </w:t>
      </w:r>
      <w:r w:rsidR="00252E68">
        <w:rPr>
          <w:rFonts w:eastAsiaTheme="minorEastAsia"/>
          <w:lang w:eastAsia="zh-CN"/>
        </w:rPr>
        <w:t>before we start the discussion on the values of triggering conditions,</w:t>
      </w:r>
      <w:r>
        <w:rPr>
          <w:rFonts w:eastAsiaTheme="minorEastAsia"/>
          <w:lang w:eastAsia="zh-CN"/>
        </w:rPr>
        <w:t xml:space="preserve"> it is helpful to send LS to RAN3 to check </w:t>
      </w:r>
      <w:r w:rsidR="00252E68">
        <w:rPr>
          <w:rFonts w:eastAsiaTheme="minorEastAsia"/>
          <w:lang w:eastAsia="zh-CN"/>
        </w:rPr>
        <w:t xml:space="preserve">the solution of </w:t>
      </w:r>
      <w:r>
        <w:rPr>
          <w:rFonts w:eastAsiaTheme="minorEastAsia"/>
          <w:lang w:eastAsia="zh-CN"/>
        </w:rPr>
        <w:t>the T310/312 configuration decision for case 1.</w:t>
      </w:r>
    </w:p>
    <w:p w14:paraId="595FE8E6" w14:textId="62DA5BDF" w:rsidR="00716FE4" w:rsidRDefault="00716FE4" w:rsidP="00716FE4">
      <w:pPr>
        <w:rPr>
          <w:rFonts w:eastAsiaTheme="minorEastAsia"/>
          <w:lang w:val="x-none" w:eastAsia="zh-CN"/>
        </w:rPr>
      </w:pPr>
      <w:r>
        <w:rPr>
          <w:rFonts w:eastAsiaTheme="minorEastAsia" w:hint="eastAsia"/>
          <w:lang w:eastAsia="zh-CN"/>
        </w:rPr>
        <w:t>F</w:t>
      </w:r>
      <w:r>
        <w:rPr>
          <w:rFonts w:eastAsiaTheme="minorEastAsia"/>
          <w:lang w:eastAsia="zh-CN"/>
        </w:rPr>
        <w:t>or</w:t>
      </w:r>
      <w:r w:rsidR="00E800F3" w:rsidRPr="00E800F3">
        <w:t xml:space="preserve"> </w:t>
      </w:r>
      <w:r w:rsidR="00E800F3" w:rsidRPr="00E800F3">
        <w:rPr>
          <w:rFonts w:eastAsiaTheme="minorEastAsia"/>
          <w:lang w:eastAsia="zh-CN"/>
        </w:rPr>
        <w:t>SN-initiated PSCell Change and T304 trigger</w:t>
      </w:r>
      <w:r w:rsidR="00E800F3">
        <w:rPr>
          <w:rFonts w:eastAsiaTheme="minorEastAsia"/>
          <w:lang w:eastAsia="zh-CN"/>
        </w:rPr>
        <w:t xml:space="preserve"> cases, the node generating the triggers is the same as the one configures the corresponding timer. W</w:t>
      </w:r>
      <w:r w:rsidR="00252E68">
        <w:rPr>
          <w:rFonts w:eastAsiaTheme="minorEastAsia"/>
          <w:lang w:eastAsia="zh-CN"/>
        </w:rPr>
        <w:t>e can directly</w:t>
      </w:r>
      <w:r>
        <w:rPr>
          <w:rFonts w:eastAsiaTheme="minorEastAsia"/>
          <w:lang w:eastAsia="zh-CN"/>
        </w:rPr>
        <w:t xml:space="preserve"> </w:t>
      </w:r>
      <w:r>
        <w:rPr>
          <w:rFonts w:eastAsiaTheme="minorEastAsia"/>
          <w:lang w:val="x-none" w:eastAsia="zh-CN"/>
        </w:rPr>
        <w:t>reuse the percentage threshold for the SPR triggers</w:t>
      </w:r>
      <w:r w:rsidR="00252E68">
        <w:rPr>
          <w:rFonts w:eastAsiaTheme="minorEastAsia"/>
          <w:lang w:val="x-none" w:eastAsia="zh-CN"/>
        </w:rPr>
        <w:t xml:space="preserve"> as in Rel-17 SHR</w:t>
      </w:r>
      <w:r>
        <w:rPr>
          <w:rFonts w:eastAsiaTheme="minorEastAsia"/>
          <w:lang w:val="x-none" w:eastAsia="zh-CN"/>
        </w:rPr>
        <w:t xml:space="preserve">. Furthermore, we can </w:t>
      </w:r>
      <w:r w:rsidR="003A47AB">
        <w:rPr>
          <w:rFonts w:eastAsiaTheme="minorEastAsia"/>
          <w:lang w:val="x-none" w:eastAsia="zh-CN"/>
        </w:rPr>
        <w:t>also</w:t>
      </w:r>
      <w:r>
        <w:rPr>
          <w:rFonts w:eastAsiaTheme="minorEastAsia"/>
          <w:lang w:val="x-none" w:eastAsia="zh-CN"/>
        </w:rPr>
        <w:t xml:space="preserve"> reuse the ratio values of the SHR triggers for related SPR time triggers.</w:t>
      </w:r>
    </w:p>
    <w:p w14:paraId="0949604E" w14:textId="6A7075A2" w:rsidR="000504FF" w:rsidRPr="00252E68" w:rsidRDefault="000504FF" w:rsidP="000504FF">
      <w:pPr>
        <w:rPr>
          <w:rFonts w:eastAsiaTheme="minorEastAsia"/>
          <w:b/>
          <w:lang w:val="x-none" w:eastAsia="zh-CN"/>
        </w:rPr>
      </w:pPr>
      <w:r w:rsidRPr="00252E68">
        <w:rPr>
          <w:rFonts w:eastAsiaTheme="minorEastAsia"/>
          <w:b/>
          <w:lang w:val="x-none" w:eastAsia="zh-CN"/>
        </w:rPr>
        <w:t xml:space="preserve">Observation </w:t>
      </w:r>
      <w:r w:rsidR="00F20734">
        <w:rPr>
          <w:rFonts w:eastAsiaTheme="minorEastAsia"/>
          <w:b/>
          <w:lang w:val="x-none" w:eastAsia="zh-CN"/>
        </w:rPr>
        <w:t>4</w:t>
      </w:r>
      <w:r w:rsidRPr="00252E68">
        <w:rPr>
          <w:rFonts w:eastAsiaTheme="minorEastAsia"/>
          <w:b/>
          <w:lang w:val="x-none" w:eastAsia="zh-CN"/>
        </w:rPr>
        <w:t xml:space="preserve">: For </w:t>
      </w:r>
      <w:r w:rsidR="00252E68" w:rsidRPr="00252E68">
        <w:rPr>
          <w:rFonts w:eastAsiaTheme="minorEastAsia"/>
          <w:b/>
          <w:lang w:val="x-none" w:eastAsia="zh-CN"/>
        </w:rPr>
        <w:t>the MN-initiated PSCell Change</w:t>
      </w:r>
      <w:r w:rsidRPr="00252E68">
        <w:rPr>
          <w:rFonts w:eastAsiaTheme="minorEastAsia"/>
          <w:b/>
          <w:lang w:val="x-none" w:eastAsia="zh-CN"/>
        </w:rPr>
        <w:t xml:space="preserve">, it </w:t>
      </w:r>
      <w:r w:rsidR="003D4A87" w:rsidRPr="00252E68">
        <w:rPr>
          <w:rFonts w:eastAsiaTheme="minorEastAsia"/>
          <w:b/>
          <w:lang w:val="x-none" w:eastAsia="zh-CN"/>
        </w:rPr>
        <w:t>needs RAN3 opinions on which of network nodes generates the T310/T310 trigger.</w:t>
      </w:r>
    </w:p>
    <w:p w14:paraId="42D1827D" w14:textId="775DB9BD" w:rsidR="000504FF" w:rsidRPr="00252E68" w:rsidRDefault="000504FF" w:rsidP="00A25EEA">
      <w:pPr>
        <w:rPr>
          <w:rFonts w:eastAsiaTheme="minorEastAsia"/>
          <w:b/>
          <w:lang w:val="x-none" w:eastAsia="zh-CN"/>
        </w:rPr>
      </w:pPr>
      <w:r w:rsidRPr="00252E68">
        <w:rPr>
          <w:rFonts w:eastAsiaTheme="minorEastAsia"/>
          <w:b/>
          <w:lang w:val="x-none" w:eastAsia="zh-CN"/>
        </w:rPr>
        <w:t xml:space="preserve">Observation </w:t>
      </w:r>
      <w:r w:rsidR="00F20734">
        <w:rPr>
          <w:rFonts w:eastAsiaTheme="minorEastAsia"/>
          <w:b/>
          <w:lang w:val="x-none" w:eastAsia="zh-CN"/>
        </w:rPr>
        <w:t>5</w:t>
      </w:r>
      <w:r w:rsidRPr="00252E68">
        <w:rPr>
          <w:rFonts w:eastAsiaTheme="minorEastAsia"/>
          <w:b/>
          <w:lang w:val="x-none" w:eastAsia="zh-CN"/>
        </w:rPr>
        <w:t>: For</w:t>
      </w:r>
      <w:r w:rsidR="00252E68" w:rsidRPr="00252E68">
        <w:t xml:space="preserve"> </w:t>
      </w:r>
      <w:r w:rsidR="00252E68" w:rsidRPr="00252E68">
        <w:rPr>
          <w:rFonts w:eastAsiaTheme="minorEastAsia"/>
          <w:b/>
          <w:lang w:val="x-none" w:eastAsia="zh-CN"/>
        </w:rPr>
        <w:t>the SN-initiated PSCell Change</w:t>
      </w:r>
      <w:r w:rsidR="00252E68">
        <w:rPr>
          <w:rFonts w:eastAsiaTheme="minorEastAsia"/>
          <w:b/>
          <w:lang w:val="x-none" w:eastAsia="zh-CN"/>
        </w:rPr>
        <w:t xml:space="preserve"> and T304 trigger</w:t>
      </w:r>
      <w:r w:rsidRPr="00252E68">
        <w:rPr>
          <w:rFonts w:eastAsiaTheme="minorEastAsia"/>
          <w:b/>
          <w:lang w:val="x-none" w:eastAsia="zh-CN"/>
        </w:rPr>
        <w:t>, the values</w:t>
      </w:r>
      <w:r w:rsidR="00252E68">
        <w:rPr>
          <w:rFonts w:eastAsiaTheme="minorEastAsia"/>
          <w:b/>
          <w:lang w:val="x-none" w:eastAsia="zh-CN"/>
        </w:rPr>
        <w:t xml:space="preserve"> of the triggering conditions</w:t>
      </w:r>
      <w:r w:rsidRPr="00252E68">
        <w:rPr>
          <w:rFonts w:eastAsiaTheme="minorEastAsia"/>
          <w:b/>
          <w:lang w:val="x-none" w:eastAsia="zh-CN"/>
        </w:rPr>
        <w:t xml:space="preserve"> can be percentage</w:t>
      </w:r>
      <w:r w:rsidR="00252E68">
        <w:rPr>
          <w:rFonts w:eastAsiaTheme="minorEastAsia"/>
          <w:b/>
          <w:lang w:val="x-none" w:eastAsia="zh-CN"/>
        </w:rPr>
        <w:t xml:space="preserve"> and reuse the legacy values</w:t>
      </w:r>
      <w:r w:rsidRPr="00252E68">
        <w:rPr>
          <w:rFonts w:eastAsiaTheme="minorEastAsia"/>
          <w:b/>
          <w:lang w:val="x-none" w:eastAsia="zh-CN"/>
        </w:rPr>
        <w:t>.</w:t>
      </w:r>
    </w:p>
    <w:p w14:paraId="202435D2" w14:textId="3FD77CE5" w:rsidR="003D4A87" w:rsidRDefault="003D4A87" w:rsidP="003D4A87">
      <w:pPr>
        <w:spacing w:before="240"/>
        <w:rPr>
          <w:rFonts w:eastAsiaTheme="minorEastAsia"/>
          <w:b/>
          <w:lang w:eastAsia="zh-CN"/>
        </w:rPr>
      </w:pPr>
      <w:r w:rsidRPr="00BC506A">
        <w:rPr>
          <w:rFonts w:eastAsiaTheme="minorEastAsia" w:hint="eastAsia"/>
          <w:b/>
          <w:lang w:eastAsia="zh-CN"/>
        </w:rPr>
        <w:t>P</w:t>
      </w:r>
      <w:r w:rsidRPr="00BC506A">
        <w:rPr>
          <w:rFonts w:eastAsiaTheme="minorEastAsia"/>
          <w:b/>
          <w:lang w:eastAsia="zh-CN"/>
        </w:rPr>
        <w:t xml:space="preserve">roposal </w:t>
      </w:r>
      <w:r w:rsidR="00F20734">
        <w:rPr>
          <w:rFonts w:eastAsiaTheme="minorEastAsia"/>
          <w:b/>
          <w:lang w:eastAsia="zh-CN"/>
        </w:rPr>
        <w:t>8</w:t>
      </w:r>
      <w:r w:rsidRPr="00BC506A">
        <w:rPr>
          <w:rFonts w:eastAsiaTheme="minorEastAsia"/>
          <w:b/>
          <w:lang w:eastAsia="zh-CN"/>
        </w:rPr>
        <w:t xml:space="preserve">: </w:t>
      </w:r>
      <w:r w:rsidR="00067869">
        <w:rPr>
          <w:rFonts w:eastAsiaTheme="minorEastAsia"/>
          <w:b/>
          <w:lang w:eastAsia="zh-CN"/>
        </w:rPr>
        <w:t>Send a LS to RAN3 for more clarifications on T310/T312 trigger</w:t>
      </w:r>
      <w:r w:rsidR="00252E68" w:rsidRPr="00252E68">
        <w:rPr>
          <w:rFonts w:eastAsiaTheme="minorEastAsia"/>
          <w:b/>
          <w:lang w:val="x-none" w:eastAsia="zh-CN"/>
        </w:rPr>
        <w:t xml:space="preserve"> </w:t>
      </w:r>
      <w:r w:rsidR="00252E68">
        <w:rPr>
          <w:rFonts w:eastAsiaTheme="minorEastAsia"/>
          <w:b/>
          <w:lang w:val="x-none" w:eastAsia="zh-CN"/>
        </w:rPr>
        <w:t xml:space="preserve">in case of </w:t>
      </w:r>
      <w:r w:rsidR="00252E68" w:rsidRPr="00252E68">
        <w:rPr>
          <w:rFonts w:eastAsiaTheme="minorEastAsia"/>
          <w:b/>
          <w:lang w:val="x-none" w:eastAsia="zh-CN"/>
        </w:rPr>
        <w:t>MN-initiated PSCell Change</w:t>
      </w:r>
      <w:r w:rsidRPr="00BC506A">
        <w:rPr>
          <w:rFonts w:eastAsiaTheme="minorEastAsia"/>
          <w:b/>
          <w:lang w:eastAsia="zh-CN"/>
        </w:rPr>
        <w:t>.</w:t>
      </w:r>
    </w:p>
    <w:p w14:paraId="48DF2FE9" w14:textId="77777777" w:rsidR="00644DE1" w:rsidRDefault="00644DE1" w:rsidP="003D4A87">
      <w:pPr>
        <w:spacing w:before="240"/>
        <w:rPr>
          <w:rFonts w:eastAsiaTheme="minorEastAsia" w:hint="eastAsia"/>
          <w:b/>
          <w:lang w:eastAsia="zh-CN"/>
        </w:rPr>
      </w:pPr>
    </w:p>
    <w:p w14:paraId="3C95D05E" w14:textId="77777777" w:rsidR="00A25EEA" w:rsidRPr="00064848" w:rsidRDefault="00A25EEA" w:rsidP="00A25EEA">
      <w:pPr>
        <w:rPr>
          <w:rFonts w:eastAsiaTheme="minorEastAsia"/>
          <w:b/>
          <w:u w:val="single"/>
          <w:lang w:val="x-none" w:eastAsia="zh-CN"/>
        </w:rPr>
      </w:pPr>
      <w:r w:rsidRPr="00064848">
        <w:rPr>
          <w:rFonts w:eastAsiaTheme="minorEastAsia"/>
          <w:b/>
          <w:u w:val="single"/>
          <w:lang w:val="x-none" w:eastAsia="zh-CN"/>
        </w:rPr>
        <w:t>7a: FFS on whether to reuse CHO candidate cell flag for the CPAC candidate cells or define a new flag to indicate CPAC candidate cell.</w:t>
      </w:r>
    </w:p>
    <w:p w14:paraId="5A6788E7" w14:textId="77777777" w:rsidR="00A25EEA" w:rsidRDefault="00A25EEA" w:rsidP="00A25EEA">
      <w:pPr>
        <w:rPr>
          <w:rFonts w:eastAsiaTheme="minorEastAsia"/>
          <w:lang w:val="x-none" w:eastAsia="zh-CN"/>
        </w:rPr>
      </w:pPr>
      <w:r>
        <w:rPr>
          <w:rFonts w:eastAsiaTheme="minorEastAsia" w:hint="eastAsia"/>
          <w:lang w:val="x-none" w:eastAsia="zh-CN"/>
        </w:rPr>
        <w:t>C</w:t>
      </w:r>
      <w:r>
        <w:rPr>
          <w:rFonts w:eastAsiaTheme="minorEastAsia"/>
          <w:lang w:val="x-none" w:eastAsia="zh-CN"/>
        </w:rPr>
        <w:t xml:space="preserve">urrently, in the R17 SHR, there is an indicator called </w:t>
      </w:r>
      <w:r w:rsidRPr="00064848">
        <w:rPr>
          <w:rFonts w:eastAsiaTheme="minorEastAsia"/>
          <w:i/>
          <w:lang w:val="x-none" w:eastAsia="zh-CN"/>
        </w:rPr>
        <w:t>choCandidate</w:t>
      </w:r>
      <w:r>
        <w:rPr>
          <w:rFonts w:eastAsiaTheme="minorEastAsia"/>
          <w:lang w:val="x-none" w:eastAsia="zh-CN"/>
        </w:rPr>
        <w:t xml:space="preserve"> to indicate whether the associated cell is a candidate target cell for CHO. There is the “cho” wording in the field name. It is not suitable to reuse the existing one for the CPAC case. Correspondingly, it is preferred to define a new flag to indicate CPAC candidate cell.</w:t>
      </w:r>
    </w:p>
    <w:tbl>
      <w:tblP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0"/>
      </w:tblGrid>
      <w:tr w:rsidR="00A25EEA" w:rsidRPr="00962B3F" w14:paraId="5830ABAB" w14:textId="77777777" w:rsidTr="00155709">
        <w:trPr>
          <w:trHeight w:val="585"/>
        </w:trPr>
        <w:tc>
          <w:tcPr>
            <w:tcW w:w="0" w:type="auto"/>
            <w:tcBorders>
              <w:top w:val="single" w:sz="4" w:space="0" w:color="auto"/>
              <w:left w:val="single" w:sz="4" w:space="0" w:color="auto"/>
              <w:bottom w:val="single" w:sz="4" w:space="0" w:color="auto"/>
              <w:right w:val="single" w:sz="4" w:space="0" w:color="auto"/>
            </w:tcBorders>
            <w:hideMark/>
          </w:tcPr>
          <w:p w14:paraId="50FBEF31" w14:textId="77777777" w:rsidR="00A25EEA" w:rsidRPr="00962B3F" w:rsidRDefault="00A25EEA" w:rsidP="00155709">
            <w:pPr>
              <w:pStyle w:val="TAL"/>
              <w:rPr>
                <w:b/>
                <w:i/>
                <w:lang w:eastAsia="sv-SE"/>
              </w:rPr>
            </w:pPr>
            <w:r w:rsidRPr="00962B3F">
              <w:rPr>
                <w:b/>
                <w:i/>
                <w:lang w:eastAsia="sv-SE"/>
              </w:rPr>
              <w:t>choCandidate</w:t>
            </w:r>
          </w:p>
          <w:p w14:paraId="6C140C81" w14:textId="77777777" w:rsidR="00A25EEA" w:rsidRPr="00962B3F" w:rsidRDefault="00A25EEA" w:rsidP="00155709">
            <w:pPr>
              <w:pStyle w:val="TAL"/>
              <w:rPr>
                <w:i/>
                <w:iCs/>
                <w:lang w:eastAsia="sv-SE"/>
              </w:rPr>
            </w:pPr>
            <w:r w:rsidRPr="00962B3F">
              <w:rPr>
                <w:lang w:eastAsia="sv-SE"/>
              </w:rPr>
              <w:t xml:space="preserve">This field indicates whether the associated cell is a </w:t>
            </w:r>
            <w:r w:rsidRPr="00962B3F">
              <w:rPr>
                <w:lang w:eastAsia="ko-KR"/>
              </w:rPr>
              <w:t xml:space="preserve">candidate target cell </w:t>
            </w:r>
            <w:r w:rsidRPr="00962B3F">
              <w:rPr>
                <w:lang w:eastAsia="en-GB"/>
              </w:rPr>
              <w:t>for conditional handover</w:t>
            </w:r>
            <w:r w:rsidRPr="00962B3F">
              <w:rPr>
                <w:lang w:eastAsia="sv-SE"/>
              </w:rPr>
              <w:t xml:space="preserve">. This field may be included only in the </w:t>
            </w:r>
            <w:r w:rsidRPr="00962B3F">
              <w:rPr>
                <w:i/>
                <w:iCs/>
                <w:lang w:eastAsia="sv-SE"/>
              </w:rPr>
              <w:t>SuccessHO-Report</w:t>
            </w:r>
            <w:r w:rsidRPr="00962B3F">
              <w:rPr>
                <w:lang w:eastAsia="sv-SE"/>
              </w:rPr>
              <w:t xml:space="preserve"> within </w:t>
            </w:r>
            <w:r w:rsidRPr="00962B3F">
              <w:rPr>
                <w:i/>
                <w:iCs/>
                <w:lang w:eastAsia="sv-SE"/>
              </w:rPr>
              <w:t>UEInformationResponse</w:t>
            </w:r>
            <w:r w:rsidRPr="00962B3F">
              <w:rPr>
                <w:lang w:eastAsia="sv-SE"/>
              </w:rPr>
              <w:t xml:space="preserve"> message.</w:t>
            </w:r>
          </w:p>
        </w:tc>
      </w:tr>
    </w:tbl>
    <w:p w14:paraId="5E36B43C" w14:textId="353DEBDD" w:rsidR="00A25EEA" w:rsidRDefault="00A25EEA" w:rsidP="00A25EEA">
      <w:pPr>
        <w:spacing w:before="240"/>
        <w:rPr>
          <w:rFonts w:eastAsiaTheme="minorEastAsia"/>
          <w:b/>
          <w:lang w:eastAsia="zh-CN"/>
        </w:rPr>
      </w:pPr>
      <w:r w:rsidRPr="007C54E6">
        <w:rPr>
          <w:rFonts w:eastAsiaTheme="minorEastAsia"/>
          <w:b/>
          <w:lang w:eastAsia="zh-CN"/>
        </w:rPr>
        <w:t xml:space="preserve">Proposal </w:t>
      </w:r>
      <w:r w:rsidR="00F20734">
        <w:rPr>
          <w:rFonts w:eastAsiaTheme="minorEastAsia"/>
          <w:b/>
          <w:lang w:eastAsia="zh-CN"/>
        </w:rPr>
        <w:t>9</w:t>
      </w:r>
      <w:r w:rsidRPr="007C54E6">
        <w:rPr>
          <w:rFonts w:eastAsiaTheme="minorEastAsia"/>
          <w:b/>
          <w:lang w:eastAsia="zh-CN"/>
        </w:rPr>
        <w:t>:</w:t>
      </w:r>
      <w:r w:rsidRPr="00064848">
        <w:t xml:space="preserve"> </w:t>
      </w:r>
      <w:r>
        <w:rPr>
          <w:rFonts w:eastAsiaTheme="minorEastAsia"/>
          <w:b/>
          <w:lang w:eastAsia="zh-CN"/>
        </w:rPr>
        <w:t>D</w:t>
      </w:r>
      <w:r w:rsidRPr="00064848">
        <w:rPr>
          <w:rFonts w:eastAsiaTheme="minorEastAsia"/>
          <w:b/>
          <w:lang w:eastAsia="zh-CN"/>
        </w:rPr>
        <w:t>efine a new flag to indicate CPAC candidate cell</w:t>
      </w:r>
      <w:r>
        <w:rPr>
          <w:rFonts w:eastAsiaTheme="minorEastAsia"/>
          <w:b/>
          <w:lang w:eastAsia="zh-CN"/>
        </w:rPr>
        <w:t>.</w:t>
      </w:r>
    </w:p>
    <w:p w14:paraId="238E5E8B" w14:textId="77777777" w:rsidR="00644DE1" w:rsidRDefault="00644DE1" w:rsidP="00A25EEA">
      <w:pPr>
        <w:spacing w:before="240"/>
        <w:rPr>
          <w:rFonts w:eastAsiaTheme="minorEastAsia" w:hint="eastAsia"/>
          <w:b/>
          <w:lang w:eastAsia="zh-CN"/>
        </w:rPr>
      </w:pPr>
    </w:p>
    <w:p w14:paraId="73AD37F6" w14:textId="5580145F" w:rsidR="00A25EEA" w:rsidRPr="00CA2BB8" w:rsidRDefault="00A25EEA" w:rsidP="00A25EEA">
      <w:pPr>
        <w:rPr>
          <w:rFonts w:eastAsiaTheme="minorEastAsia"/>
          <w:b/>
          <w:u w:val="single"/>
          <w:lang w:val="x-none" w:eastAsia="zh-CN"/>
        </w:rPr>
      </w:pPr>
      <w:r w:rsidRPr="00A25EEA">
        <w:rPr>
          <w:rFonts w:eastAsiaTheme="minorEastAsia"/>
          <w:b/>
          <w:u w:val="single"/>
          <w:lang w:val="x-none" w:eastAsia="zh-CN"/>
        </w:rPr>
        <w:t>7c:</w:t>
      </w:r>
      <w:r>
        <w:rPr>
          <w:rFonts w:eastAsiaTheme="minorEastAsia"/>
          <w:b/>
          <w:u w:val="single"/>
          <w:lang w:val="x-none" w:eastAsia="zh-CN"/>
        </w:rPr>
        <w:t xml:space="preserve"> </w:t>
      </w:r>
      <w:r w:rsidRPr="00A25EEA">
        <w:rPr>
          <w:rFonts w:eastAsiaTheme="minorEastAsia"/>
          <w:b/>
          <w:u w:val="single"/>
          <w:lang w:val="x-none" w:eastAsia="zh-CN"/>
        </w:rPr>
        <w:t xml:space="preserve"> FFS on Location Information</w:t>
      </w:r>
    </w:p>
    <w:p w14:paraId="400B60B2" w14:textId="6865D76C" w:rsidR="00A25EEA" w:rsidRPr="00B01BBB" w:rsidRDefault="000F4882" w:rsidP="00A25EEA">
      <w:pPr>
        <w:spacing w:before="240" w:after="120"/>
        <w:jc w:val="both"/>
        <w:rPr>
          <w:rFonts w:eastAsiaTheme="minorEastAsia"/>
          <w:lang w:eastAsia="zh-CN"/>
        </w:rPr>
      </w:pPr>
      <w:r w:rsidRPr="00B01BBB">
        <w:rPr>
          <w:rFonts w:eastAsiaTheme="minorEastAsia"/>
          <w:lang w:eastAsia="zh-CN"/>
        </w:rPr>
        <w:t xml:space="preserve">For the location information in the SPR, </w:t>
      </w:r>
      <w:r w:rsidR="007C125B" w:rsidRPr="00B01BBB">
        <w:rPr>
          <w:rFonts w:eastAsiaTheme="minorEastAsia"/>
          <w:lang w:eastAsia="zh-CN"/>
        </w:rPr>
        <w:t xml:space="preserve">generally, it may be beneficial to include the location information for the SON optimization. </w:t>
      </w:r>
      <w:r w:rsidR="00644DE1">
        <w:rPr>
          <w:rFonts w:eastAsiaTheme="minorEastAsia"/>
          <w:lang w:eastAsia="zh-CN"/>
        </w:rPr>
        <w:t>However</w:t>
      </w:r>
      <w:r w:rsidR="007C125B" w:rsidRPr="00B01BBB">
        <w:rPr>
          <w:rFonts w:eastAsiaTheme="minorEastAsia"/>
          <w:lang w:eastAsia="zh-CN"/>
        </w:rPr>
        <w:t>, technically speaking, we need to consider the impact of user consent before deciding whether to include the location information</w:t>
      </w:r>
      <w:r w:rsidR="004545A8" w:rsidRPr="00B01BBB">
        <w:rPr>
          <w:rFonts w:eastAsiaTheme="minorEastAsia"/>
          <w:lang w:eastAsia="zh-CN"/>
        </w:rPr>
        <w:t>.</w:t>
      </w:r>
    </w:p>
    <w:p w14:paraId="5A1713CD" w14:textId="21A52A8F" w:rsidR="00D34480" w:rsidRDefault="00D34480" w:rsidP="00A25EEA">
      <w:pPr>
        <w:spacing w:before="240" w:after="120"/>
        <w:jc w:val="both"/>
        <w:rPr>
          <w:rFonts w:eastAsiaTheme="minorEastAsia"/>
          <w:b/>
          <w:lang w:eastAsia="zh-CN"/>
        </w:rPr>
      </w:pPr>
      <w:r>
        <w:rPr>
          <w:rFonts w:eastAsiaTheme="minorEastAsia" w:hint="eastAsia"/>
          <w:b/>
          <w:lang w:eastAsia="zh-CN"/>
        </w:rPr>
        <w:t>Proposal</w:t>
      </w:r>
      <w:r>
        <w:rPr>
          <w:rFonts w:eastAsiaTheme="minorEastAsia"/>
          <w:b/>
          <w:lang w:eastAsia="zh-CN"/>
        </w:rPr>
        <w:t xml:space="preserve"> </w:t>
      </w:r>
      <w:r w:rsidR="00F20734">
        <w:rPr>
          <w:rFonts w:eastAsiaTheme="minorEastAsia"/>
          <w:b/>
          <w:lang w:eastAsia="zh-CN"/>
        </w:rPr>
        <w:t>10</w:t>
      </w:r>
      <w:r>
        <w:rPr>
          <w:rFonts w:eastAsiaTheme="minorEastAsia"/>
          <w:b/>
          <w:lang w:eastAsia="zh-CN"/>
        </w:rPr>
        <w:t>: Whether to include location information needs also to consider user consent aspects.</w:t>
      </w:r>
    </w:p>
    <w:p w14:paraId="585E68D2" w14:textId="77777777" w:rsidR="00E96FF0" w:rsidRDefault="00E96FF0" w:rsidP="00A25EEA">
      <w:pPr>
        <w:spacing w:before="240" w:after="120"/>
        <w:jc w:val="both"/>
        <w:rPr>
          <w:rFonts w:eastAsiaTheme="minorEastAsia" w:hint="eastAsia"/>
          <w:b/>
          <w:lang w:eastAsia="zh-CN"/>
        </w:rPr>
      </w:pPr>
    </w:p>
    <w:p w14:paraId="28C2842C" w14:textId="3B573DEA" w:rsidR="00A25EEA" w:rsidRPr="00804D4F" w:rsidRDefault="00804D4F" w:rsidP="00FC330B">
      <w:pPr>
        <w:spacing w:before="240" w:after="120"/>
        <w:jc w:val="both"/>
        <w:rPr>
          <w:rFonts w:eastAsiaTheme="minorEastAsia"/>
          <w:b/>
          <w:u w:val="single"/>
          <w:lang w:val="x-none" w:eastAsia="zh-CN"/>
        </w:rPr>
      </w:pPr>
      <w:r w:rsidRPr="00804D4F">
        <w:rPr>
          <w:rFonts w:eastAsiaTheme="minorEastAsia"/>
          <w:b/>
          <w:u w:val="single"/>
          <w:lang w:val="x-none" w:eastAsia="zh-CN"/>
        </w:rPr>
        <w:t>FFS how long UE keeping SPR is FFS.</w:t>
      </w:r>
    </w:p>
    <w:p w14:paraId="2D1B7821" w14:textId="7D0E0FD3" w:rsidR="00FC330B" w:rsidRDefault="00FD1261" w:rsidP="00FC330B">
      <w:pPr>
        <w:spacing w:before="240" w:after="120"/>
        <w:jc w:val="both"/>
        <w:rPr>
          <w:rFonts w:eastAsiaTheme="minorEastAsia"/>
          <w:lang w:val="en-US" w:eastAsia="zh-CN"/>
        </w:rPr>
      </w:pPr>
      <w:r>
        <w:rPr>
          <w:rFonts w:eastAsiaTheme="minorEastAsia" w:hint="eastAsia"/>
          <w:lang w:val="x-none" w:eastAsia="zh-CN"/>
        </w:rPr>
        <w:t>F</w:t>
      </w:r>
      <w:r>
        <w:rPr>
          <w:rFonts w:eastAsiaTheme="minorEastAsia"/>
          <w:lang w:val="x-none" w:eastAsia="zh-CN"/>
        </w:rPr>
        <w:t xml:space="preserve">or the legacy scheme on SON reports reporting, </w:t>
      </w:r>
      <w:r w:rsidR="00FC330B">
        <w:rPr>
          <w:rFonts w:eastAsiaTheme="minorEastAsia"/>
          <w:lang w:val="en-US" w:eastAsia="zh-CN"/>
        </w:rPr>
        <w:t xml:space="preserve">the UE can store the </w:t>
      </w:r>
      <w:r>
        <w:rPr>
          <w:rFonts w:eastAsiaTheme="minorEastAsia"/>
          <w:lang w:val="en-US" w:eastAsia="zh-CN"/>
        </w:rPr>
        <w:t>SON reports</w:t>
      </w:r>
      <w:r w:rsidR="00FC330B">
        <w:rPr>
          <w:rFonts w:eastAsiaTheme="minorEastAsia"/>
          <w:lang w:val="en-US" w:eastAsia="zh-CN"/>
        </w:rPr>
        <w:t xml:space="preserve"> for at most 48 hours</w:t>
      </w:r>
      <w:r>
        <w:rPr>
          <w:rFonts w:eastAsiaTheme="minorEastAsia"/>
          <w:lang w:val="en-US" w:eastAsia="zh-CN"/>
        </w:rPr>
        <w:t xml:space="preserve"> if not retrieved. We believe it is an intuitive idea to reuse the legacy scheme.</w:t>
      </w:r>
      <w:r w:rsidR="00FC330B">
        <w:rPr>
          <w:rFonts w:eastAsiaTheme="minorEastAsia"/>
          <w:lang w:val="en-US" w:eastAsia="zh-CN"/>
        </w:rPr>
        <w:t xml:space="preserve"> That is, The UE can store the SPR for at most 48 hours. The UE informs the serving network of the availability of the SPR and reports it the current serving network. </w:t>
      </w:r>
      <w:r w:rsidR="00FC330B" w:rsidRPr="00F57115">
        <w:rPr>
          <w:rFonts w:eastAsiaTheme="minorEastAsia"/>
          <w:lang w:val="en-US" w:eastAsia="zh-CN"/>
        </w:rPr>
        <w:t xml:space="preserve">The UE may discard the </w:t>
      </w:r>
      <w:r w:rsidR="00FC330B">
        <w:rPr>
          <w:rFonts w:eastAsiaTheme="minorEastAsia"/>
          <w:lang w:val="en-US" w:eastAsia="zh-CN"/>
        </w:rPr>
        <w:t>SPR</w:t>
      </w:r>
      <w:r w:rsidR="00FC330B" w:rsidRPr="00F57115">
        <w:rPr>
          <w:rFonts w:eastAsiaTheme="minorEastAsia"/>
          <w:lang w:val="en-US" w:eastAsia="zh-CN"/>
        </w:rPr>
        <w:t xml:space="preserve"> 48 hours after the last successful </w:t>
      </w:r>
      <w:r w:rsidR="00FC330B">
        <w:rPr>
          <w:rFonts w:eastAsiaTheme="minorEastAsia"/>
          <w:lang w:val="en-US" w:eastAsia="zh-CN"/>
        </w:rPr>
        <w:t>PSCell addition/change</w:t>
      </w:r>
      <w:r w:rsidR="00FC330B" w:rsidRPr="00F57115">
        <w:rPr>
          <w:rFonts w:eastAsiaTheme="minorEastAsia"/>
          <w:lang w:val="en-US" w:eastAsia="zh-CN"/>
        </w:rPr>
        <w:t xml:space="preserve"> information is </w:t>
      </w:r>
      <w:r w:rsidR="00FC330B">
        <w:rPr>
          <w:rFonts w:eastAsiaTheme="minorEastAsia"/>
          <w:lang w:val="en-US" w:eastAsia="zh-CN"/>
        </w:rPr>
        <w:t>stored or until the SPR is fetched by the network</w:t>
      </w:r>
      <w:r w:rsidR="00FC330B" w:rsidRPr="00F57115">
        <w:rPr>
          <w:rFonts w:eastAsiaTheme="minorEastAsia"/>
          <w:lang w:val="en-US" w:eastAsia="zh-CN"/>
        </w:rPr>
        <w:t>.</w:t>
      </w:r>
    </w:p>
    <w:p w14:paraId="123CDFB2" w14:textId="38E814F5" w:rsidR="00807604" w:rsidRDefault="0002244A" w:rsidP="00807604">
      <w:pPr>
        <w:rPr>
          <w:b/>
        </w:rPr>
      </w:pPr>
      <w:r w:rsidRPr="0002244A">
        <w:rPr>
          <w:b/>
        </w:rPr>
        <w:t xml:space="preserve">Proposal </w:t>
      </w:r>
      <w:r w:rsidR="00F20734">
        <w:rPr>
          <w:b/>
        </w:rPr>
        <w:t>11</w:t>
      </w:r>
      <w:r w:rsidRPr="0002244A">
        <w:rPr>
          <w:b/>
        </w:rPr>
        <w:t xml:space="preserve">: </w:t>
      </w:r>
      <w:r w:rsidR="00807604" w:rsidRPr="0002244A">
        <w:rPr>
          <w:b/>
        </w:rPr>
        <w:t xml:space="preserve">The UE </w:t>
      </w:r>
      <w:r w:rsidRPr="0002244A">
        <w:rPr>
          <w:b/>
        </w:rPr>
        <w:t>can keep</w:t>
      </w:r>
      <w:r w:rsidR="00807604" w:rsidRPr="0002244A">
        <w:rPr>
          <w:b/>
        </w:rPr>
        <w:t xml:space="preserve"> the </w:t>
      </w:r>
      <w:r w:rsidRPr="0002244A">
        <w:rPr>
          <w:b/>
        </w:rPr>
        <w:t xml:space="preserve">SPR for </w:t>
      </w:r>
      <w:r w:rsidR="00807604" w:rsidRPr="0002244A">
        <w:rPr>
          <w:b/>
        </w:rPr>
        <w:t xml:space="preserve">48 hours after the </w:t>
      </w:r>
      <w:r w:rsidRPr="0002244A">
        <w:rPr>
          <w:b/>
        </w:rPr>
        <w:t>SPR is generated and if not fetched</w:t>
      </w:r>
      <w:r w:rsidR="00807604" w:rsidRPr="0002244A">
        <w:rPr>
          <w:b/>
        </w:rPr>
        <w:t>.</w:t>
      </w:r>
    </w:p>
    <w:p w14:paraId="3A78DE96" w14:textId="77777777" w:rsidR="00E96FF0" w:rsidRPr="0002244A" w:rsidRDefault="00E96FF0" w:rsidP="00807604">
      <w:pPr>
        <w:rPr>
          <w:b/>
        </w:rPr>
      </w:pPr>
    </w:p>
    <w:p w14:paraId="02F9A5FF" w14:textId="408D674B" w:rsidR="00594C12" w:rsidRPr="00594C12" w:rsidRDefault="00594C12" w:rsidP="009B295E">
      <w:pPr>
        <w:spacing w:before="240" w:after="120"/>
        <w:jc w:val="both"/>
        <w:rPr>
          <w:rFonts w:eastAsiaTheme="minorEastAsia"/>
          <w:b/>
          <w:u w:val="single"/>
          <w:lang w:val="x-none" w:eastAsia="zh-CN"/>
        </w:rPr>
      </w:pPr>
      <w:r w:rsidRPr="00594C12">
        <w:rPr>
          <w:rFonts w:eastAsiaTheme="minorEastAsia"/>
          <w:b/>
          <w:u w:val="single"/>
          <w:lang w:val="x-none" w:eastAsia="zh-CN"/>
        </w:rPr>
        <w:t>7</w:t>
      </w:r>
      <w:r w:rsidRPr="00594C12">
        <w:rPr>
          <w:rFonts w:eastAsiaTheme="minorEastAsia"/>
          <w:b/>
          <w:u w:val="single"/>
          <w:lang w:val="x-none" w:eastAsia="zh-CN"/>
        </w:rPr>
        <w:tab/>
        <w:t>UE logs at least the following information and measurements in the SPR IE (other information and measurements are FFS).</w:t>
      </w:r>
    </w:p>
    <w:p w14:paraId="1AE92860" w14:textId="73B1B1A9" w:rsidR="00F84EA8" w:rsidRPr="00676C4A" w:rsidRDefault="00676C4A" w:rsidP="009B295E">
      <w:pPr>
        <w:spacing w:before="240" w:after="120"/>
        <w:jc w:val="both"/>
        <w:rPr>
          <w:rFonts w:eastAsiaTheme="minorEastAsia"/>
          <w:lang w:eastAsia="zh-CN"/>
        </w:rPr>
      </w:pPr>
      <w:r w:rsidRPr="00676C4A">
        <w:rPr>
          <w:rFonts w:eastAsiaTheme="minorEastAsia" w:hint="eastAsia"/>
          <w:lang w:eastAsia="zh-CN"/>
        </w:rPr>
        <w:t>I</w:t>
      </w:r>
      <w:r w:rsidRPr="00676C4A">
        <w:rPr>
          <w:rFonts w:eastAsiaTheme="minorEastAsia"/>
          <w:lang w:eastAsia="zh-CN"/>
        </w:rPr>
        <w:t>n RAN2#119bis-e meeting, some information w</w:t>
      </w:r>
      <w:r w:rsidR="004545A8">
        <w:rPr>
          <w:rFonts w:eastAsiaTheme="minorEastAsia"/>
          <w:lang w:eastAsia="zh-CN"/>
        </w:rPr>
        <w:t>as</w:t>
      </w:r>
      <w:r w:rsidRPr="00676C4A">
        <w:rPr>
          <w:rFonts w:eastAsiaTheme="minorEastAsia"/>
          <w:lang w:eastAsia="zh-CN"/>
        </w:rPr>
        <w:t xml:space="preserve"> agreed for UE to log in the SPR.</w:t>
      </w:r>
    </w:p>
    <w:p w14:paraId="103921A6" w14:textId="77777777" w:rsidR="00CC7A00" w:rsidRDefault="00CC7A00" w:rsidP="00CC7A00">
      <w:pPr>
        <w:pStyle w:val="Doc-text2"/>
        <w:pBdr>
          <w:top w:val="single" w:sz="4" w:space="1" w:color="auto"/>
          <w:left w:val="single" w:sz="4" w:space="4" w:color="auto"/>
          <w:bottom w:val="single" w:sz="4" w:space="1" w:color="auto"/>
          <w:right w:val="single" w:sz="4" w:space="4" w:color="auto"/>
        </w:pBdr>
      </w:pPr>
      <w:r w:rsidRPr="00594C12">
        <w:rPr>
          <w:highlight w:val="yellow"/>
        </w:rPr>
        <w:lastRenderedPageBreak/>
        <w:t>7</w:t>
      </w:r>
      <w:r w:rsidRPr="00594C12">
        <w:rPr>
          <w:highlight w:val="yellow"/>
        </w:rPr>
        <w:tab/>
        <w:t>UE logs at least the following information and measurements in the SPR IE (other information and measurements are FFS).</w:t>
      </w:r>
    </w:p>
    <w:p w14:paraId="7ACC8ADC" w14:textId="77777777" w:rsidR="00CC7A00" w:rsidRDefault="00CC7A00" w:rsidP="00CC7A00">
      <w:pPr>
        <w:pStyle w:val="Doc-text2"/>
        <w:pBdr>
          <w:top w:val="single" w:sz="4" w:space="1" w:color="auto"/>
          <w:left w:val="single" w:sz="4" w:space="4" w:color="auto"/>
          <w:bottom w:val="single" w:sz="4" w:space="1" w:color="auto"/>
          <w:right w:val="single" w:sz="4" w:space="4" w:color="auto"/>
        </w:pBdr>
      </w:pPr>
      <w:r>
        <w:t>a)</w:t>
      </w:r>
      <w:r>
        <w:tab/>
        <w:t>Source PSCell info (cell ID, measurement result)</w:t>
      </w:r>
    </w:p>
    <w:p w14:paraId="13F8048C" w14:textId="77777777" w:rsidR="00CC7A00" w:rsidRDefault="00CC7A00" w:rsidP="00CC7A00">
      <w:pPr>
        <w:pStyle w:val="Doc-text2"/>
        <w:pBdr>
          <w:top w:val="single" w:sz="4" w:space="1" w:color="auto"/>
          <w:left w:val="single" w:sz="4" w:space="4" w:color="auto"/>
          <w:bottom w:val="single" w:sz="4" w:space="1" w:color="auto"/>
          <w:right w:val="single" w:sz="4" w:space="4" w:color="auto"/>
        </w:pBdr>
      </w:pPr>
      <w:r>
        <w:t>b)</w:t>
      </w:r>
      <w:r>
        <w:tab/>
        <w:t>Target PScell info (cell ID, measurement result)</w:t>
      </w:r>
    </w:p>
    <w:p w14:paraId="2CD3349E" w14:textId="77777777" w:rsidR="00CC7A00" w:rsidRDefault="00CC7A00" w:rsidP="00CC7A00">
      <w:pPr>
        <w:pStyle w:val="Doc-text2"/>
        <w:pBdr>
          <w:top w:val="single" w:sz="4" w:space="1" w:color="auto"/>
          <w:left w:val="single" w:sz="4" w:space="4" w:color="auto"/>
          <w:bottom w:val="single" w:sz="4" w:space="1" w:color="auto"/>
          <w:right w:val="single" w:sz="4" w:space="4" w:color="auto"/>
        </w:pBdr>
      </w:pPr>
      <w:r>
        <w:t>c)</w:t>
      </w:r>
      <w:r>
        <w:tab/>
        <w:t>Neighbour Cells info (cell ID, measurement result, CPAC Candidate cells flag)</w:t>
      </w:r>
    </w:p>
    <w:p w14:paraId="3D966F5C" w14:textId="77777777" w:rsidR="00CC7A00" w:rsidRDefault="00CC7A00" w:rsidP="00CC7A00">
      <w:pPr>
        <w:pStyle w:val="Doc-text2"/>
        <w:pBdr>
          <w:top w:val="single" w:sz="4" w:space="1" w:color="auto"/>
          <w:left w:val="single" w:sz="4" w:space="4" w:color="auto"/>
          <w:bottom w:val="single" w:sz="4" w:space="1" w:color="auto"/>
          <w:right w:val="single" w:sz="4" w:space="4" w:color="auto"/>
        </w:pBdr>
      </w:pPr>
      <w:r>
        <w:t>d)</w:t>
      </w:r>
      <w:r>
        <w:tab/>
        <w:t>Success PSCell change/addition cause value (e.g., t304, t310, t312 cause, etc.)</w:t>
      </w:r>
    </w:p>
    <w:p w14:paraId="4F3AEDB8" w14:textId="77777777" w:rsidR="00CC7A00" w:rsidRDefault="00CC7A00" w:rsidP="00CC7A00">
      <w:pPr>
        <w:pStyle w:val="Doc-text2"/>
        <w:pBdr>
          <w:top w:val="single" w:sz="4" w:space="1" w:color="auto"/>
          <w:left w:val="single" w:sz="4" w:space="4" w:color="auto"/>
          <w:bottom w:val="single" w:sz="4" w:space="1" w:color="auto"/>
          <w:right w:val="single" w:sz="4" w:space="4" w:color="auto"/>
        </w:pBdr>
      </w:pPr>
      <w:r>
        <w:t>f)</w:t>
      </w:r>
      <w:r>
        <w:tab/>
        <w:t xml:space="preserve">The time elapsed between the CPAC execution towards the target cell and the corresponding latest CPAC configuration received for the selected target cell </w:t>
      </w:r>
    </w:p>
    <w:p w14:paraId="6255CA27" w14:textId="1E4C2CC9" w:rsidR="00CC7A00" w:rsidRDefault="00676C4A" w:rsidP="009B295E">
      <w:pPr>
        <w:spacing w:before="240" w:after="120"/>
        <w:jc w:val="both"/>
        <w:rPr>
          <w:rFonts w:eastAsiaTheme="minorEastAsia"/>
          <w:lang w:val="x-none" w:eastAsia="zh-CN"/>
        </w:rPr>
      </w:pPr>
      <w:r w:rsidRPr="00676C4A">
        <w:rPr>
          <w:rFonts w:eastAsiaTheme="minorEastAsia"/>
          <w:lang w:val="x-none" w:eastAsia="zh-CN"/>
        </w:rPr>
        <w:t xml:space="preserve">With the above discussion in mind, if the SPR can be stored and reported later, it seems that the PCell information is missing, especially for the PSCell addition and MN-initiated PSCell change cases. </w:t>
      </w:r>
      <w:r>
        <w:rPr>
          <w:rFonts w:eastAsiaTheme="minorEastAsia"/>
          <w:lang w:val="x-none" w:eastAsia="zh-CN"/>
        </w:rPr>
        <w:t xml:space="preserve">Without the PCell information, the node receiving the SPR from the UE cannot correctly forward the SPR to the right node for the above two cases. </w:t>
      </w:r>
    </w:p>
    <w:p w14:paraId="768B0662" w14:textId="49FFE354" w:rsidR="00540B3F" w:rsidRDefault="00C83A4E" w:rsidP="00540B3F">
      <w:pPr>
        <w:spacing w:before="240" w:after="120"/>
        <w:jc w:val="both"/>
        <w:rPr>
          <w:rFonts w:eastAsiaTheme="minorEastAsia"/>
          <w:b/>
          <w:lang w:val="x-none" w:eastAsia="zh-CN"/>
        </w:rPr>
      </w:pPr>
      <w:r>
        <w:rPr>
          <w:rFonts w:eastAsiaTheme="minorEastAsia"/>
          <w:b/>
          <w:lang w:val="x-none" w:eastAsia="zh-CN"/>
        </w:rPr>
        <w:t xml:space="preserve">Proposal </w:t>
      </w:r>
      <w:r w:rsidR="00F20734">
        <w:rPr>
          <w:rFonts w:eastAsiaTheme="minorEastAsia"/>
          <w:b/>
          <w:lang w:val="x-none" w:eastAsia="zh-CN"/>
        </w:rPr>
        <w:t>12</w:t>
      </w:r>
      <w:r w:rsidR="00540B3F" w:rsidRPr="00540B3F">
        <w:rPr>
          <w:rFonts w:eastAsiaTheme="minorEastAsia"/>
          <w:b/>
          <w:lang w:val="x-none" w:eastAsia="zh-CN"/>
        </w:rPr>
        <w:t>:</w:t>
      </w:r>
      <w:r w:rsidR="00235714">
        <w:rPr>
          <w:rFonts w:eastAsiaTheme="minorEastAsia"/>
          <w:b/>
          <w:lang w:val="x-none" w:eastAsia="zh-CN"/>
        </w:rPr>
        <w:t xml:space="preserve"> </w:t>
      </w:r>
      <w:r w:rsidR="00540B3F">
        <w:rPr>
          <w:rFonts w:eastAsiaTheme="minorEastAsia"/>
          <w:b/>
          <w:lang w:val="x-none" w:eastAsia="zh-CN"/>
        </w:rPr>
        <w:t>The UE logs the PCell information in case of PSCell addition and MN-initiated PSCell change</w:t>
      </w:r>
      <w:r w:rsidR="00540B3F" w:rsidRPr="00540B3F">
        <w:rPr>
          <w:rFonts w:eastAsiaTheme="minorEastAsia"/>
          <w:b/>
          <w:lang w:val="x-none" w:eastAsia="zh-CN"/>
        </w:rPr>
        <w:t>.</w:t>
      </w:r>
    </w:p>
    <w:p w14:paraId="78C0E840" w14:textId="77777777" w:rsidR="00E96FF0" w:rsidRPr="00540B3F" w:rsidRDefault="00E96FF0" w:rsidP="00540B3F">
      <w:pPr>
        <w:spacing w:before="240" w:after="120"/>
        <w:jc w:val="both"/>
        <w:rPr>
          <w:rFonts w:eastAsiaTheme="minorEastAsia" w:hint="eastAsia"/>
          <w:b/>
          <w:lang w:val="x-none" w:eastAsia="zh-CN"/>
        </w:rPr>
      </w:pPr>
    </w:p>
    <w:p w14:paraId="39B9E368" w14:textId="61D81596" w:rsidR="00540B3F" w:rsidRDefault="00676C4A" w:rsidP="009B295E">
      <w:pPr>
        <w:spacing w:before="240" w:after="120"/>
        <w:jc w:val="both"/>
        <w:rPr>
          <w:rFonts w:eastAsiaTheme="minorEastAsia"/>
          <w:lang w:val="x-none" w:eastAsia="zh-CN"/>
        </w:rPr>
      </w:pPr>
      <w:r>
        <w:rPr>
          <w:rFonts w:eastAsiaTheme="minorEastAsia" w:hint="eastAsia"/>
          <w:lang w:val="x-none" w:eastAsia="zh-CN"/>
        </w:rPr>
        <w:t>B</w:t>
      </w:r>
      <w:r>
        <w:rPr>
          <w:rFonts w:eastAsiaTheme="minorEastAsia"/>
          <w:lang w:val="x-none" w:eastAsia="zh-CN"/>
        </w:rPr>
        <w:t xml:space="preserve">esides, it is also noticed that the UE is not able to know the node which initiates the traditional PSCell change. One option is to log both PCell and source PSCell information in case of PSCell change. It is still questionable that whether the receiving node can identify the right node or just forward the SPR to both, respectively. Technically speaking, the whole option cannot work well but brings additional complexity on the forwarding scheme. Alternatively, the other option is that the MN can send an explicit indicator to inform UE whether the PSCell change is initiated by MN or not. </w:t>
      </w:r>
      <w:r w:rsidR="00540B3F">
        <w:rPr>
          <w:rFonts w:eastAsiaTheme="minorEastAsia"/>
          <w:lang w:val="x-none" w:eastAsia="zh-CN"/>
        </w:rPr>
        <w:t>The UE can include the PCell information according to the indicator.</w:t>
      </w:r>
    </w:p>
    <w:p w14:paraId="13AFEDBC" w14:textId="70DD71A1" w:rsidR="00540B3F" w:rsidRPr="00540B3F" w:rsidRDefault="00C83A4E" w:rsidP="009B295E">
      <w:pPr>
        <w:spacing w:before="240" w:after="120"/>
        <w:jc w:val="both"/>
        <w:rPr>
          <w:rFonts w:eastAsiaTheme="minorEastAsia"/>
          <w:b/>
          <w:lang w:val="x-none" w:eastAsia="zh-CN"/>
        </w:rPr>
      </w:pPr>
      <w:r>
        <w:rPr>
          <w:rFonts w:eastAsiaTheme="minorEastAsia"/>
          <w:b/>
          <w:lang w:val="x-none" w:eastAsia="zh-CN"/>
        </w:rPr>
        <w:t xml:space="preserve">Proposal </w:t>
      </w:r>
      <w:r w:rsidR="00F20734">
        <w:rPr>
          <w:rFonts w:eastAsiaTheme="minorEastAsia"/>
          <w:b/>
          <w:lang w:val="x-none" w:eastAsia="zh-CN"/>
        </w:rPr>
        <w:t>13</w:t>
      </w:r>
      <w:r w:rsidR="00540B3F" w:rsidRPr="00540B3F">
        <w:rPr>
          <w:rFonts w:eastAsiaTheme="minorEastAsia"/>
          <w:b/>
          <w:lang w:val="x-none" w:eastAsia="zh-CN"/>
        </w:rPr>
        <w:t xml:space="preserve">: MN sends the indicator to inform UE whether </w:t>
      </w:r>
      <w:r w:rsidR="00540B3F">
        <w:rPr>
          <w:rFonts w:eastAsiaTheme="minorEastAsia"/>
          <w:b/>
          <w:lang w:val="x-none" w:eastAsia="zh-CN"/>
        </w:rPr>
        <w:t>MN initiates the PSCell change</w:t>
      </w:r>
      <w:r w:rsidR="00540B3F" w:rsidRPr="00540B3F">
        <w:rPr>
          <w:rFonts w:eastAsiaTheme="minorEastAsia"/>
          <w:b/>
          <w:lang w:val="x-none" w:eastAsia="zh-CN"/>
        </w:rPr>
        <w:t>.</w:t>
      </w:r>
    </w:p>
    <w:p w14:paraId="7D3AE4D8" w14:textId="61A94853" w:rsidR="00682BA6" w:rsidRPr="0002244A" w:rsidRDefault="00C83A4E" w:rsidP="0002244A">
      <w:pPr>
        <w:spacing w:before="240" w:after="120"/>
        <w:jc w:val="both"/>
        <w:rPr>
          <w:rFonts w:eastAsiaTheme="minorEastAsia"/>
          <w:sz w:val="22"/>
          <w:szCs w:val="22"/>
          <w:lang w:val="x-none" w:eastAsia="zh-CN"/>
        </w:rPr>
      </w:pPr>
      <w:r>
        <w:rPr>
          <w:rFonts w:eastAsiaTheme="minorEastAsia"/>
          <w:b/>
          <w:lang w:val="x-none" w:eastAsia="zh-CN"/>
        </w:rPr>
        <w:t xml:space="preserve">Proposal </w:t>
      </w:r>
      <w:r w:rsidR="00F20734">
        <w:rPr>
          <w:rFonts w:eastAsiaTheme="minorEastAsia"/>
          <w:b/>
          <w:lang w:val="x-none" w:eastAsia="zh-CN"/>
        </w:rPr>
        <w:t>14</w:t>
      </w:r>
      <w:r w:rsidR="00540B3F" w:rsidRPr="00540B3F">
        <w:rPr>
          <w:rFonts w:eastAsiaTheme="minorEastAsia"/>
          <w:b/>
          <w:lang w:val="x-none" w:eastAsia="zh-CN"/>
        </w:rPr>
        <w:t>: The UE</w:t>
      </w:r>
      <w:r w:rsidR="00540B3F">
        <w:rPr>
          <w:rFonts w:eastAsiaTheme="minorEastAsia"/>
          <w:b/>
          <w:lang w:val="x-none" w:eastAsia="zh-CN"/>
        </w:rPr>
        <w:t xml:space="preserve"> logs </w:t>
      </w:r>
      <w:r w:rsidR="00540B3F" w:rsidRPr="00540B3F">
        <w:rPr>
          <w:rFonts w:eastAsiaTheme="minorEastAsia"/>
          <w:b/>
          <w:lang w:val="x-none" w:eastAsia="zh-CN"/>
        </w:rPr>
        <w:t xml:space="preserve">PCell </w:t>
      </w:r>
      <w:r w:rsidR="00235714" w:rsidRPr="00540B3F">
        <w:rPr>
          <w:rFonts w:eastAsiaTheme="minorEastAsia"/>
          <w:b/>
          <w:lang w:val="x-none" w:eastAsia="zh-CN"/>
        </w:rPr>
        <w:t>information</w:t>
      </w:r>
      <w:r w:rsidR="00540B3F" w:rsidRPr="00540B3F">
        <w:rPr>
          <w:rFonts w:eastAsiaTheme="minorEastAsia"/>
          <w:b/>
          <w:lang w:val="x-none" w:eastAsia="zh-CN"/>
        </w:rPr>
        <w:t xml:space="preserve"> instead of PSCell if the indicator is received in case of </w:t>
      </w:r>
      <w:r w:rsidR="00540B3F">
        <w:rPr>
          <w:rFonts w:eastAsiaTheme="minorEastAsia"/>
          <w:b/>
          <w:lang w:val="x-none" w:eastAsia="zh-CN"/>
        </w:rPr>
        <w:t xml:space="preserve">MN-initiated </w:t>
      </w:r>
      <w:r w:rsidR="00540B3F" w:rsidRPr="00540B3F">
        <w:rPr>
          <w:rFonts w:eastAsiaTheme="minorEastAsia"/>
          <w:b/>
          <w:lang w:val="x-none" w:eastAsia="zh-CN"/>
        </w:rPr>
        <w:t>PSCell change.</w:t>
      </w:r>
      <w:r w:rsidR="00676C4A" w:rsidRPr="00540B3F">
        <w:rPr>
          <w:rFonts w:eastAsiaTheme="minorEastAsia"/>
          <w:b/>
          <w:lang w:val="x-none" w:eastAsia="zh-CN"/>
        </w:rPr>
        <w:t xml:space="preserve"> </w:t>
      </w:r>
    </w:p>
    <w:p w14:paraId="1F88E8CB" w14:textId="77777777" w:rsidR="00877A98" w:rsidRPr="004C6910" w:rsidRDefault="00877A98" w:rsidP="009D4BC9">
      <w:pPr>
        <w:pStyle w:val="1"/>
        <w:rPr>
          <w:rFonts w:ascii="Times New Roman" w:eastAsia="宋体" w:hAnsi="Times New Roman"/>
          <w:sz w:val="32"/>
          <w:lang w:eastAsia="zh-CN"/>
        </w:rPr>
      </w:pPr>
      <w:r w:rsidRPr="004C6910">
        <w:rPr>
          <w:rFonts w:ascii="Times New Roman" w:eastAsia="宋体" w:hAnsi="Times New Roman"/>
          <w:sz w:val="32"/>
          <w:lang w:eastAsia="zh-CN"/>
        </w:rPr>
        <w:t>Conclusion</w:t>
      </w:r>
    </w:p>
    <w:p w14:paraId="4C2748AD" w14:textId="3C4A0310" w:rsidR="001C6EB7" w:rsidRPr="001E012A" w:rsidRDefault="001C6EB7" w:rsidP="00567982">
      <w:pPr>
        <w:rPr>
          <w:rFonts w:eastAsia="宋体"/>
          <w:lang w:eastAsia="zh-CN"/>
        </w:rPr>
      </w:pPr>
      <w:bookmarkStart w:id="1" w:name="OLE_LINK3"/>
      <w:r w:rsidRPr="001E012A">
        <w:rPr>
          <w:rFonts w:eastAsia="宋体"/>
          <w:lang w:eastAsia="zh-CN"/>
        </w:rPr>
        <w:t>For the questions in the RAN3 LS R2-2211160</w:t>
      </w:r>
      <w:r w:rsidR="00BB2067" w:rsidRPr="001E012A">
        <w:rPr>
          <w:rFonts w:eastAsia="宋体"/>
          <w:lang w:eastAsia="zh-CN"/>
        </w:rPr>
        <w:t xml:space="preserve">, we think </w:t>
      </w:r>
      <w:r w:rsidR="006C426F" w:rsidRPr="001E012A">
        <w:rPr>
          <w:rFonts w:eastAsia="宋体"/>
          <w:lang w:eastAsia="zh-CN"/>
        </w:rPr>
        <w:t>that only Q1 has not been concluded, so we suggest to discuss it, while other questions have been discussed and concluded:</w:t>
      </w:r>
    </w:p>
    <w:p w14:paraId="706475AD" w14:textId="30074E81" w:rsidR="006D071D" w:rsidRPr="001E012A" w:rsidRDefault="006D071D" w:rsidP="006D071D">
      <w:pPr>
        <w:spacing w:before="240"/>
        <w:rPr>
          <w:rFonts w:eastAsiaTheme="minorEastAsia"/>
          <w:b/>
          <w:lang w:eastAsia="zh-CN"/>
        </w:rPr>
      </w:pPr>
      <w:r w:rsidRPr="001E012A">
        <w:rPr>
          <w:rFonts w:eastAsiaTheme="minorEastAsia"/>
          <w:b/>
          <w:lang w:eastAsia="zh-CN"/>
        </w:rPr>
        <w:t>Observation 1: For Q2~Q5 on inter-RAT SHR in the LS R2-2211160, there are related RAN2 agreement</w:t>
      </w:r>
      <w:r w:rsidR="00495B38" w:rsidRPr="001E012A">
        <w:rPr>
          <w:rFonts w:eastAsiaTheme="minorEastAsia"/>
          <w:b/>
          <w:lang w:eastAsia="zh-CN"/>
        </w:rPr>
        <w:t>s</w:t>
      </w:r>
      <w:r w:rsidRPr="001E012A">
        <w:rPr>
          <w:rFonts w:eastAsiaTheme="minorEastAsia"/>
          <w:b/>
          <w:lang w:eastAsia="zh-CN"/>
        </w:rPr>
        <w:t xml:space="preserve"> to conclude them.</w:t>
      </w:r>
    </w:p>
    <w:p w14:paraId="55901246" w14:textId="235B8395" w:rsidR="00F20734" w:rsidRPr="001E012A" w:rsidRDefault="00F20734" w:rsidP="00F20734">
      <w:pPr>
        <w:spacing w:before="240"/>
        <w:rPr>
          <w:rFonts w:eastAsiaTheme="minorEastAsia"/>
          <w:b/>
          <w:lang w:eastAsia="zh-CN"/>
        </w:rPr>
      </w:pPr>
      <w:r w:rsidRPr="001E012A">
        <w:rPr>
          <w:rFonts w:eastAsiaTheme="minorEastAsia"/>
          <w:b/>
          <w:lang w:eastAsia="zh-CN"/>
        </w:rPr>
        <w:t>Observation 2: For Q6~Q8 on SPR</w:t>
      </w:r>
      <w:r w:rsidR="006D071D" w:rsidRPr="001E012A">
        <w:rPr>
          <w:rFonts w:eastAsiaTheme="minorEastAsia"/>
          <w:b/>
          <w:lang w:eastAsia="zh-CN"/>
        </w:rPr>
        <w:t xml:space="preserve"> in the LS R2-2211160</w:t>
      </w:r>
      <w:r w:rsidRPr="001E012A">
        <w:rPr>
          <w:rFonts w:eastAsiaTheme="minorEastAsia"/>
          <w:b/>
          <w:lang w:eastAsia="zh-CN"/>
        </w:rPr>
        <w:t>, there are related RAN2 agreement</w:t>
      </w:r>
      <w:r w:rsidR="00495B38" w:rsidRPr="001E012A">
        <w:rPr>
          <w:rFonts w:eastAsiaTheme="minorEastAsia"/>
          <w:b/>
          <w:lang w:eastAsia="zh-CN"/>
        </w:rPr>
        <w:t>s</w:t>
      </w:r>
      <w:r w:rsidRPr="001E012A">
        <w:rPr>
          <w:rFonts w:eastAsiaTheme="minorEastAsia"/>
          <w:b/>
          <w:lang w:eastAsia="zh-CN"/>
        </w:rPr>
        <w:t xml:space="preserve"> to </w:t>
      </w:r>
      <w:r w:rsidR="00B00D3C" w:rsidRPr="001E012A">
        <w:rPr>
          <w:rFonts w:eastAsiaTheme="minorEastAsia"/>
          <w:b/>
          <w:lang w:eastAsia="zh-CN"/>
        </w:rPr>
        <w:t>conclude</w:t>
      </w:r>
      <w:r w:rsidRPr="001E012A">
        <w:rPr>
          <w:rFonts w:eastAsiaTheme="minorEastAsia"/>
          <w:b/>
          <w:lang w:eastAsia="zh-CN"/>
        </w:rPr>
        <w:t xml:space="preserve"> them.</w:t>
      </w:r>
    </w:p>
    <w:p w14:paraId="3F0A83B8" w14:textId="77777777" w:rsidR="00B00D3C" w:rsidRPr="001E012A" w:rsidRDefault="00B00D3C" w:rsidP="00B00D3C">
      <w:pPr>
        <w:pStyle w:val="Observation"/>
        <w:numPr>
          <w:ilvl w:val="0"/>
          <w:numId w:val="0"/>
        </w:numPr>
        <w:spacing w:before="120" w:after="240"/>
        <w:jc w:val="left"/>
        <w:rPr>
          <w:rFonts w:ascii="Times New Roman" w:eastAsiaTheme="minorEastAsia" w:hAnsi="Times New Roman"/>
          <w:lang w:eastAsia="zh-CN"/>
        </w:rPr>
      </w:pPr>
      <w:r w:rsidRPr="001E012A">
        <w:rPr>
          <w:rFonts w:ascii="Times New Roman" w:eastAsiaTheme="minorEastAsia" w:hAnsi="Times New Roman"/>
          <w:lang w:eastAsia="zh-CN"/>
        </w:rPr>
        <w:t xml:space="preserve">Proposal 1: For Q1 in the LS </w:t>
      </w:r>
      <w:bookmarkStart w:id="2" w:name="_Hlk127522676"/>
      <w:r w:rsidRPr="001E012A">
        <w:rPr>
          <w:rFonts w:ascii="Times New Roman" w:eastAsiaTheme="minorEastAsia" w:hAnsi="Times New Roman"/>
          <w:lang w:eastAsia="zh-CN"/>
        </w:rPr>
        <w:t>R2-2211160</w:t>
      </w:r>
      <w:bookmarkEnd w:id="2"/>
      <w:r w:rsidRPr="001E012A">
        <w:rPr>
          <w:rFonts w:ascii="Times New Roman" w:eastAsiaTheme="minorEastAsia" w:hAnsi="Times New Roman"/>
          <w:lang w:eastAsia="zh-CN"/>
        </w:rPr>
        <w:t>, RAN2 agrees to reduce/avoid the impact on LTE specification to support inter-RAT SHR.</w:t>
      </w:r>
    </w:p>
    <w:p w14:paraId="75523F36" w14:textId="6A470AF9" w:rsidR="00B00D3C" w:rsidRPr="001E012A" w:rsidRDefault="00B00D3C" w:rsidP="00B32A13">
      <w:pPr>
        <w:rPr>
          <w:rFonts w:eastAsiaTheme="minorEastAsia"/>
          <w:b/>
          <w:lang w:eastAsia="zh-CN"/>
        </w:rPr>
      </w:pPr>
    </w:p>
    <w:p w14:paraId="427CECAA" w14:textId="739D33B0" w:rsidR="001C6EB7" w:rsidRPr="001E012A" w:rsidRDefault="000865CD" w:rsidP="00B32A13">
      <w:pPr>
        <w:rPr>
          <w:rFonts w:eastAsiaTheme="minorEastAsia"/>
          <w:lang w:eastAsia="zh-CN"/>
        </w:rPr>
      </w:pPr>
      <w:r w:rsidRPr="001E012A">
        <w:rPr>
          <w:rFonts w:eastAsiaTheme="minorEastAsia"/>
          <w:lang w:eastAsia="zh-CN"/>
        </w:rPr>
        <w:t xml:space="preserve">For Intra-system inter-RAT SHR from NR to LTE, we have the following </w:t>
      </w:r>
      <w:r w:rsidR="0082364E" w:rsidRPr="001E012A">
        <w:rPr>
          <w:rFonts w:eastAsiaTheme="minorEastAsia"/>
          <w:lang w:eastAsia="zh-CN"/>
        </w:rPr>
        <w:t>observations and proposals:</w:t>
      </w:r>
    </w:p>
    <w:p w14:paraId="25A3F0AE" w14:textId="77777777" w:rsidR="001C6EB7" w:rsidRPr="001E012A" w:rsidRDefault="001C6EB7" w:rsidP="001C6EB7">
      <w:pPr>
        <w:rPr>
          <w:rFonts w:eastAsiaTheme="minorEastAsia"/>
          <w:b/>
          <w:lang w:eastAsia="zh-CN"/>
        </w:rPr>
      </w:pPr>
      <w:r w:rsidRPr="001E012A">
        <w:rPr>
          <w:rFonts w:eastAsiaTheme="minorEastAsia"/>
          <w:b/>
          <w:lang w:eastAsia="zh-CN"/>
        </w:rPr>
        <w:t>Observation 3: The R17 IE targetCellInfo are mandatory and only be set to NR cell information.</w:t>
      </w:r>
    </w:p>
    <w:p w14:paraId="2C2BC150" w14:textId="77777777" w:rsidR="001C6EB7" w:rsidRPr="001E012A" w:rsidRDefault="001C6EB7" w:rsidP="00B32A13">
      <w:pPr>
        <w:rPr>
          <w:rFonts w:eastAsiaTheme="minorEastAsia"/>
          <w:b/>
          <w:lang w:val="x-none" w:eastAsia="zh-CN"/>
        </w:rPr>
      </w:pPr>
    </w:p>
    <w:p w14:paraId="63E956F5" w14:textId="116BF2E7" w:rsidR="00B32A13" w:rsidRPr="001E012A" w:rsidRDefault="00B32A13" w:rsidP="00B32A13">
      <w:pPr>
        <w:rPr>
          <w:rFonts w:eastAsiaTheme="minorEastAsia"/>
          <w:b/>
          <w:lang w:eastAsia="zh-CN"/>
        </w:rPr>
      </w:pPr>
      <w:r w:rsidRPr="001E012A">
        <w:rPr>
          <w:rFonts w:eastAsiaTheme="minorEastAsia"/>
          <w:b/>
          <w:lang w:eastAsia="zh-CN"/>
        </w:rPr>
        <w:t xml:space="preserve">Proposal </w:t>
      </w:r>
      <w:r w:rsidR="00F20734" w:rsidRPr="001E012A">
        <w:rPr>
          <w:rFonts w:eastAsiaTheme="minorEastAsia"/>
          <w:b/>
          <w:lang w:eastAsia="zh-CN"/>
        </w:rPr>
        <w:t>2</w:t>
      </w:r>
      <w:r w:rsidRPr="001E012A">
        <w:rPr>
          <w:rFonts w:eastAsiaTheme="minorEastAsia"/>
          <w:b/>
          <w:lang w:eastAsia="zh-CN"/>
        </w:rPr>
        <w:t xml:space="preserve">: For the SHR from NR to LTE, the UE stores the successful handover information into the NR variable </w:t>
      </w:r>
      <w:r w:rsidRPr="001E012A">
        <w:rPr>
          <w:rFonts w:eastAsiaTheme="minorEastAsia"/>
          <w:b/>
          <w:i/>
          <w:lang w:eastAsia="zh-CN"/>
        </w:rPr>
        <w:t xml:space="preserve">varSuccessHO-Report </w:t>
      </w:r>
      <w:r w:rsidRPr="001E012A">
        <w:rPr>
          <w:rFonts w:eastAsiaTheme="minorEastAsia"/>
          <w:b/>
          <w:lang w:eastAsia="zh-CN"/>
        </w:rPr>
        <w:t>and generates the SHR in NR format.</w:t>
      </w:r>
    </w:p>
    <w:p w14:paraId="3A29B028" w14:textId="61714D01" w:rsidR="00B32A13" w:rsidRPr="001E012A" w:rsidRDefault="00B32A13" w:rsidP="00B32A13">
      <w:pPr>
        <w:spacing w:before="240"/>
        <w:rPr>
          <w:rFonts w:eastAsiaTheme="minorEastAsia"/>
          <w:b/>
          <w:lang w:eastAsia="zh-CN"/>
        </w:rPr>
      </w:pPr>
      <w:r w:rsidRPr="001E012A">
        <w:rPr>
          <w:rFonts w:eastAsiaTheme="minorEastAsia"/>
          <w:b/>
          <w:lang w:eastAsia="zh-CN"/>
        </w:rPr>
        <w:t xml:space="preserve">Proposal </w:t>
      </w:r>
      <w:r w:rsidR="00F20734" w:rsidRPr="001E012A">
        <w:rPr>
          <w:rFonts w:eastAsiaTheme="minorEastAsia"/>
          <w:b/>
          <w:lang w:eastAsia="zh-CN"/>
        </w:rPr>
        <w:t>3</w:t>
      </w:r>
      <w:r w:rsidRPr="001E012A">
        <w:rPr>
          <w:rFonts w:eastAsiaTheme="minorEastAsia"/>
          <w:b/>
          <w:lang w:eastAsia="zh-CN"/>
        </w:rPr>
        <w:t>: For the SHR from NR to LTE, it can be only reported in NR when the UE comes back to NR cell.</w:t>
      </w:r>
    </w:p>
    <w:p w14:paraId="7C32192B" w14:textId="52A3F8D4" w:rsidR="00B32A13" w:rsidRPr="001E012A" w:rsidRDefault="00B32A13" w:rsidP="00B32A13">
      <w:pPr>
        <w:rPr>
          <w:rFonts w:eastAsiaTheme="minorEastAsia"/>
          <w:b/>
          <w:lang w:eastAsia="zh-CN"/>
        </w:rPr>
      </w:pPr>
      <w:r w:rsidRPr="001E012A">
        <w:rPr>
          <w:rFonts w:eastAsiaTheme="minorEastAsia"/>
          <w:b/>
          <w:lang w:eastAsia="zh-CN"/>
        </w:rPr>
        <w:t xml:space="preserve">Proposal </w:t>
      </w:r>
      <w:r w:rsidR="00F20734" w:rsidRPr="001E012A">
        <w:rPr>
          <w:rFonts w:eastAsiaTheme="minorEastAsia"/>
          <w:b/>
          <w:lang w:eastAsia="zh-CN"/>
        </w:rPr>
        <w:t>4</w:t>
      </w:r>
      <w:r w:rsidRPr="001E012A">
        <w:rPr>
          <w:rFonts w:eastAsiaTheme="minorEastAsia"/>
          <w:b/>
          <w:lang w:eastAsia="zh-CN"/>
        </w:rPr>
        <w:t>: Reuse the existing IEs defined in Rel-17 for intra-NR SHR to capture the following parameters:</w:t>
      </w:r>
    </w:p>
    <w:p w14:paraId="28FC76DE" w14:textId="77777777" w:rsidR="00B32A13" w:rsidRPr="001E012A" w:rsidRDefault="00B32A13" w:rsidP="00B32A13">
      <w:pPr>
        <w:rPr>
          <w:rFonts w:eastAsiaTheme="minorEastAsia"/>
          <w:b/>
          <w:lang w:eastAsia="zh-CN"/>
        </w:rPr>
      </w:pPr>
      <w:r w:rsidRPr="001E012A">
        <w:rPr>
          <w:rFonts w:eastAsiaTheme="minorEastAsia"/>
          <w:b/>
          <w:lang w:eastAsia="zh-CN"/>
        </w:rPr>
        <w:t>a.</w:t>
      </w:r>
      <w:r w:rsidRPr="001E012A">
        <w:rPr>
          <w:rFonts w:eastAsiaTheme="minorEastAsia"/>
          <w:b/>
          <w:lang w:eastAsia="zh-CN"/>
        </w:rPr>
        <w:tab/>
        <w:t>Source NR cell information</w:t>
      </w:r>
    </w:p>
    <w:p w14:paraId="7868DA04" w14:textId="77777777" w:rsidR="00B32A13" w:rsidRPr="001E012A" w:rsidRDefault="00B32A13" w:rsidP="00B32A13">
      <w:pPr>
        <w:rPr>
          <w:rFonts w:eastAsiaTheme="minorEastAsia"/>
          <w:b/>
          <w:lang w:eastAsia="zh-CN"/>
        </w:rPr>
      </w:pPr>
      <w:r w:rsidRPr="001E012A">
        <w:rPr>
          <w:rFonts w:eastAsiaTheme="minorEastAsia"/>
          <w:b/>
          <w:lang w:eastAsia="zh-CN"/>
        </w:rPr>
        <w:t>c.</w:t>
      </w:r>
      <w:r w:rsidRPr="001E012A">
        <w:rPr>
          <w:rFonts w:eastAsiaTheme="minorEastAsia"/>
          <w:b/>
          <w:lang w:eastAsia="zh-CN"/>
        </w:rPr>
        <w:tab/>
        <w:t>Measurement results for source, target and neighbours</w:t>
      </w:r>
    </w:p>
    <w:p w14:paraId="6980D492" w14:textId="77777777" w:rsidR="00B32A13" w:rsidRPr="001E012A" w:rsidRDefault="00B32A13" w:rsidP="00B32A13">
      <w:pPr>
        <w:rPr>
          <w:rFonts w:eastAsiaTheme="minorEastAsia"/>
          <w:b/>
          <w:lang w:eastAsia="zh-CN"/>
        </w:rPr>
      </w:pPr>
      <w:r w:rsidRPr="001E012A">
        <w:rPr>
          <w:rFonts w:eastAsiaTheme="minorEastAsia"/>
          <w:b/>
          <w:lang w:eastAsia="zh-CN"/>
        </w:rPr>
        <w:t>d.</w:t>
      </w:r>
      <w:r w:rsidRPr="001E012A">
        <w:rPr>
          <w:rFonts w:eastAsiaTheme="minorEastAsia"/>
          <w:b/>
          <w:lang w:eastAsia="zh-CN"/>
        </w:rPr>
        <w:tab/>
        <w:t>Cause to indicate which inter-RAT SHR triggering condition was met</w:t>
      </w:r>
    </w:p>
    <w:p w14:paraId="0E67CE77" w14:textId="77777777" w:rsidR="00B32A13" w:rsidRPr="001E012A" w:rsidRDefault="00B32A13" w:rsidP="00B32A13">
      <w:pPr>
        <w:rPr>
          <w:rFonts w:eastAsiaTheme="minorEastAsia"/>
          <w:b/>
          <w:lang w:eastAsia="zh-CN"/>
        </w:rPr>
      </w:pPr>
      <w:r w:rsidRPr="001E012A">
        <w:rPr>
          <w:rFonts w:eastAsiaTheme="minorEastAsia"/>
          <w:b/>
          <w:lang w:eastAsia="zh-CN"/>
        </w:rPr>
        <w:lastRenderedPageBreak/>
        <w:t>e.</w:t>
      </w:r>
      <w:r w:rsidRPr="001E012A">
        <w:rPr>
          <w:rFonts w:eastAsiaTheme="minorEastAsia"/>
          <w:b/>
          <w:lang w:eastAsia="zh-CN"/>
        </w:rPr>
        <w:tab/>
        <w:t>UE location Information</w:t>
      </w:r>
    </w:p>
    <w:p w14:paraId="3F687483" w14:textId="778DB235" w:rsidR="00B32A13" w:rsidRPr="001E012A" w:rsidRDefault="00B32A13" w:rsidP="00B32A13">
      <w:pPr>
        <w:rPr>
          <w:rFonts w:eastAsiaTheme="minorEastAsia"/>
          <w:b/>
          <w:lang w:eastAsia="zh-CN"/>
        </w:rPr>
      </w:pPr>
      <w:r w:rsidRPr="001E012A">
        <w:rPr>
          <w:rFonts w:eastAsiaTheme="minorEastAsia"/>
          <w:b/>
          <w:lang w:eastAsia="zh-CN"/>
        </w:rPr>
        <w:t xml:space="preserve">Proposal </w:t>
      </w:r>
      <w:r w:rsidR="00F20734" w:rsidRPr="001E012A">
        <w:rPr>
          <w:rFonts w:eastAsiaTheme="minorEastAsia"/>
          <w:b/>
          <w:lang w:eastAsia="zh-CN"/>
        </w:rPr>
        <w:t>5</w:t>
      </w:r>
      <w:r w:rsidRPr="001E012A">
        <w:rPr>
          <w:rFonts w:eastAsiaTheme="minorEastAsia"/>
          <w:b/>
          <w:lang w:eastAsia="zh-CN"/>
        </w:rPr>
        <w:t>: Introduce the new target LTE cell information in the existing SHR to capture the parameter b:</w:t>
      </w:r>
    </w:p>
    <w:p w14:paraId="254A91CB" w14:textId="77777777" w:rsidR="00B32A13" w:rsidRPr="001E012A" w:rsidRDefault="00B32A13" w:rsidP="00B32A13">
      <w:pPr>
        <w:rPr>
          <w:rFonts w:eastAsiaTheme="minorEastAsia"/>
          <w:b/>
          <w:lang w:eastAsia="zh-CN"/>
        </w:rPr>
      </w:pPr>
      <w:r w:rsidRPr="001E012A">
        <w:rPr>
          <w:rFonts w:eastAsiaTheme="minorEastAsia"/>
          <w:b/>
          <w:lang w:eastAsia="zh-CN"/>
        </w:rPr>
        <w:t>b. Target LTE cell information.</w:t>
      </w:r>
    </w:p>
    <w:p w14:paraId="38C7E82C" w14:textId="11FA8940" w:rsidR="00B32A13" w:rsidRPr="001E012A" w:rsidRDefault="00B32A13" w:rsidP="00B32A13">
      <w:pPr>
        <w:rPr>
          <w:rFonts w:eastAsiaTheme="minorEastAsia"/>
          <w:b/>
          <w:lang w:eastAsia="zh-CN"/>
        </w:rPr>
      </w:pPr>
      <w:r w:rsidRPr="001E012A">
        <w:rPr>
          <w:rFonts w:eastAsiaTheme="minorEastAsia"/>
          <w:b/>
          <w:lang w:eastAsia="zh-CN"/>
        </w:rPr>
        <w:t xml:space="preserve">Proposal </w:t>
      </w:r>
      <w:r w:rsidR="00F20734" w:rsidRPr="001E012A">
        <w:rPr>
          <w:rFonts w:eastAsiaTheme="minorEastAsia"/>
          <w:b/>
          <w:lang w:eastAsia="zh-CN"/>
        </w:rPr>
        <w:t>6</w:t>
      </w:r>
      <w:r w:rsidRPr="001E012A">
        <w:rPr>
          <w:rFonts w:eastAsiaTheme="minorEastAsia"/>
          <w:b/>
          <w:lang w:eastAsia="zh-CN"/>
        </w:rPr>
        <w:t>: If the new target LTE cell information is set, the target NR cell information is set to a special value, e.g., 0.</w:t>
      </w:r>
    </w:p>
    <w:p w14:paraId="2868E861" w14:textId="77777777" w:rsidR="000865CD" w:rsidRPr="001E012A" w:rsidRDefault="000865CD" w:rsidP="00B32A13">
      <w:pPr>
        <w:rPr>
          <w:rFonts w:eastAsiaTheme="minorEastAsia"/>
          <w:b/>
          <w:lang w:eastAsia="zh-CN"/>
        </w:rPr>
      </w:pPr>
    </w:p>
    <w:p w14:paraId="453F0AC8" w14:textId="02F21479" w:rsidR="000865CD" w:rsidRPr="001E012A" w:rsidRDefault="0082364E" w:rsidP="00B32A13">
      <w:pPr>
        <w:rPr>
          <w:rFonts w:eastAsiaTheme="minorEastAsia"/>
          <w:b/>
          <w:lang w:eastAsia="zh-CN"/>
        </w:rPr>
      </w:pPr>
      <w:r w:rsidRPr="001E012A">
        <w:rPr>
          <w:rFonts w:eastAsiaTheme="minorEastAsia"/>
          <w:lang w:eastAsia="zh-CN"/>
        </w:rPr>
        <w:t xml:space="preserve">For </w:t>
      </w:r>
      <w:r w:rsidRPr="001E012A">
        <w:rPr>
          <w:rFonts w:eastAsiaTheme="minorEastAsia"/>
          <w:lang w:eastAsia="zh-CN"/>
        </w:rPr>
        <w:t>NR-DC SPR</w:t>
      </w:r>
      <w:r w:rsidRPr="001E012A">
        <w:rPr>
          <w:rFonts w:eastAsiaTheme="minorEastAsia"/>
          <w:lang w:eastAsia="zh-CN"/>
        </w:rPr>
        <w:t>, we have the following observations and proposals:</w:t>
      </w:r>
    </w:p>
    <w:p w14:paraId="6EAD3D21" w14:textId="77777777" w:rsidR="000865CD" w:rsidRPr="001E012A" w:rsidRDefault="000865CD" w:rsidP="000865CD">
      <w:pPr>
        <w:rPr>
          <w:rFonts w:eastAsiaTheme="minorEastAsia"/>
          <w:b/>
          <w:lang w:val="x-none" w:eastAsia="zh-CN"/>
        </w:rPr>
      </w:pPr>
      <w:r w:rsidRPr="001E012A">
        <w:rPr>
          <w:rFonts w:eastAsiaTheme="minorEastAsia"/>
          <w:b/>
          <w:lang w:val="x-none" w:eastAsia="zh-CN"/>
        </w:rPr>
        <w:t>Observation 4: For the MN-initiated PSCell Change, it needs RAN3 opinions on which of network nodes generates the T310/T310 trigger.</w:t>
      </w:r>
    </w:p>
    <w:p w14:paraId="070F1C18" w14:textId="77777777" w:rsidR="000865CD" w:rsidRPr="001E012A" w:rsidRDefault="000865CD" w:rsidP="000865CD">
      <w:pPr>
        <w:rPr>
          <w:rFonts w:eastAsiaTheme="minorEastAsia"/>
          <w:b/>
          <w:lang w:val="x-none" w:eastAsia="zh-CN"/>
        </w:rPr>
      </w:pPr>
      <w:r w:rsidRPr="001E012A">
        <w:rPr>
          <w:rFonts w:eastAsiaTheme="minorEastAsia"/>
          <w:b/>
          <w:lang w:val="x-none" w:eastAsia="zh-CN"/>
        </w:rPr>
        <w:t>Observation 5: For</w:t>
      </w:r>
      <w:r w:rsidRPr="001E012A">
        <w:t xml:space="preserve"> </w:t>
      </w:r>
      <w:r w:rsidRPr="001E012A">
        <w:rPr>
          <w:rFonts w:eastAsiaTheme="minorEastAsia"/>
          <w:b/>
          <w:lang w:val="x-none" w:eastAsia="zh-CN"/>
        </w:rPr>
        <w:t>the SN-initiated PSCell Change and T304 trigger, the values of the triggering conditions can be percentage and reuse the legacy values.</w:t>
      </w:r>
    </w:p>
    <w:p w14:paraId="32F4A6BC" w14:textId="77777777" w:rsidR="000865CD" w:rsidRPr="001E012A" w:rsidRDefault="000865CD" w:rsidP="001E012A">
      <w:pPr>
        <w:spacing w:before="240" w:after="120"/>
        <w:jc w:val="both"/>
        <w:rPr>
          <w:rFonts w:eastAsiaTheme="minorEastAsia"/>
          <w:b/>
          <w:lang w:val="x-none" w:eastAsia="zh-CN"/>
        </w:rPr>
      </w:pPr>
    </w:p>
    <w:p w14:paraId="1B98E822" w14:textId="1E8D6F54" w:rsidR="00B32A13" w:rsidRPr="001E012A" w:rsidRDefault="00B32A13" w:rsidP="001E012A">
      <w:pPr>
        <w:spacing w:before="240" w:after="120"/>
        <w:jc w:val="both"/>
        <w:rPr>
          <w:rFonts w:eastAsiaTheme="minorEastAsia"/>
          <w:b/>
          <w:lang w:val="x-none" w:eastAsia="zh-CN"/>
        </w:rPr>
      </w:pPr>
      <w:r w:rsidRPr="001E012A">
        <w:rPr>
          <w:rFonts w:eastAsiaTheme="minorEastAsia"/>
          <w:b/>
          <w:lang w:val="x-none" w:eastAsia="zh-CN"/>
        </w:rPr>
        <w:t xml:space="preserve">Proposal </w:t>
      </w:r>
      <w:r w:rsidR="00F20734" w:rsidRPr="001E012A">
        <w:rPr>
          <w:rFonts w:eastAsiaTheme="minorEastAsia"/>
          <w:b/>
          <w:lang w:val="x-none" w:eastAsia="zh-CN"/>
        </w:rPr>
        <w:t>7</w:t>
      </w:r>
      <w:r w:rsidRPr="001E012A">
        <w:rPr>
          <w:rFonts w:eastAsiaTheme="minorEastAsia"/>
          <w:b/>
          <w:lang w:val="x-none" w:eastAsia="zh-CN"/>
        </w:rPr>
        <w:t>: No other triggering condition is needed.</w:t>
      </w:r>
    </w:p>
    <w:p w14:paraId="37035352" w14:textId="10D2794F" w:rsidR="00B32A13" w:rsidRPr="001E012A" w:rsidRDefault="00B32A13" w:rsidP="001E012A">
      <w:pPr>
        <w:spacing w:before="240" w:after="120"/>
        <w:jc w:val="both"/>
        <w:rPr>
          <w:rFonts w:eastAsiaTheme="minorEastAsia"/>
          <w:b/>
          <w:lang w:val="x-none" w:eastAsia="zh-CN"/>
        </w:rPr>
      </w:pPr>
      <w:r w:rsidRPr="001E012A">
        <w:rPr>
          <w:rFonts w:eastAsiaTheme="minorEastAsia"/>
          <w:b/>
          <w:lang w:val="x-none" w:eastAsia="zh-CN"/>
        </w:rPr>
        <w:t xml:space="preserve">Proposal </w:t>
      </w:r>
      <w:r w:rsidR="00F20734" w:rsidRPr="001E012A">
        <w:rPr>
          <w:rFonts w:eastAsiaTheme="minorEastAsia"/>
          <w:b/>
          <w:lang w:val="x-none" w:eastAsia="zh-CN"/>
        </w:rPr>
        <w:t>8</w:t>
      </w:r>
      <w:r w:rsidRPr="001E012A">
        <w:rPr>
          <w:rFonts w:eastAsiaTheme="minorEastAsia"/>
          <w:b/>
          <w:lang w:val="x-none" w:eastAsia="zh-CN"/>
        </w:rPr>
        <w:t>: Send a LS to RAN3 for more clarifications on T310/T312 trigger in case of MN-initiated PSCell Change.</w:t>
      </w:r>
    </w:p>
    <w:p w14:paraId="3DE0BC40" w14:textId="75848B9C" w:rsidR="00B32A13" w:rsidRPr="001E012A" w:rsidRDefault="00B32A13" w:rsidP="001E012A">
      <w:pPr>
        <w:spacing w:before="240" w:after="120"/>
        <w:jc w:val="both"/>
        <w:rPr>
          <w:rFonts w:eastAsiaTheme="minorEastAsia"/>
          <w:b/>
          <w:lang w:val="x-none" w:eastAsia="zh-CN"/>
        </w:rPr>
      </w:pPr>
      <w:r w:rsidRPr="001E012A">
        <w:rPr>
          <w:rFonts w:eastAsiaTheme="minorEastAsia"/>
          <w:b/>
          <w:lang w:val="x-none" w:eastAsia="zh-CN"/>
        </w:rPr>
        <w:t xml:space="preserve">Proposal </w:t>
      </w:r>
      <w:r w:rsidR="00F20734" w:rsidRPr="001E012A">
        <w:rPr>
          <w:rFonts w:eastAsiaTheme="minorEastAsia"/>
          <w:b/>
          <w:lang w:val="x-none" w:eastAsia="zh-CN"/>
        </w:rPr>
        <w:t>9</w:t>
      </w:r>
      <w:r w:rsidRPr="001E012A">
        <w:rPr>
          <w:rFonts w:eastAsiaTheme="minorEastAsia"/>
          <w:b/>
          <w:lang w:val="x-none" w:eastAsia="zh-CN"/>
        </w:rPr>
        <w:t>: Define a new flag to indicate CPAC candidate cell.</w:t>
      </w:r>
    </w:p>
    <w:p w14:paraId="0CE659E4" w14:textId="78ECDD8C" w:rsidR="00B32A13" w:rsidRPr="001E012A" w:rsidRDefault="00B32A13" w:rsidP="00B32A13">
      <w:pPr>
        <w:spacing w:before="240" w:after="120"/>
        <w:jc w:val="both"/>
        <w:rPr>
          <w:rFonts w:eastAsiaTheme="minorEastAsia"/>
          <w:b/>
          <w:lang w:val="x-none" w:eastAsia="zh-CN"/>
        </w:rPr>
      </w:pPr>
      <w:r w:rsidRPr="001E012A">
        <w:rPr>
          <w:rFonts w:eastAsiaTheme="minorEastAsia"/>
          <w:b/>
          <w:lang w:val="x-none" w:eastAsia="zh-CN"/>
        </w:rPr>
        <w:t xml:space="preserve">Proposal </w:t>
      </w:r>
      <w:r w:rsidR="00F20734" w:rsidRPr="001E012A">
        <w:rPr>
          <w:rFonts w:eastAsiaTheme="minorEastAsia"/>
          <w:b/>
          <w:lang w:val="x-none" w:eastAsia="zh-CN"/>
        </w:rPr>
        <w:t>10</w:t>
      </w:r>
      <w:r w:rsidRPr="001E012A">
        <w:rPr>
          <w:rFonts w:eastAsiaTheme="minorEastAsia"/>
          <w:b/>
          <w:lang w:val="x-none" w:eastAsia="zh-CN"/>
        </w:rPr>
        <w:t>: Whether to includ</w:t>
      </w:r>
      <w:bookmarkStart w:id="3" w:name="_GoBack"/>
      <w:bookmarkEnd w:id="3"/>
      <w:r w:rsidRPr="001E012A">
        <w:rPr>
          <w:rFonts w:eastAsiaTheme="minorEastAsia"/>
          <w:b/>
          <w:lang w:val="x-none" w:eastAsia="zh-CN"/>
        </w:rPr>
        <w:t>e location information needs also to consider user consent aspects.</w:t>
      </w:r>
    </w:p>
    <w:p w14:paraId="082E02CE" w14:textId="31FC4A0F" w:rsidR="00B32A13" w:rsidRPr="001E012A" w:rsidRDefault="00B32A13" w:rsidP="001E012A">
      <w:pPr>
        <w:spacing w:before="240" w:after="120"/>
        <w:jc w:val="both"/>
        <w:rPr>
          <w:rFonts w:eastAsiaTheme="minorEastAsia"/>
          <w:b/>
          <w:lang w:val="x-none" w:eastAsia="zh-CN"/>
        </w:rPr>
      </w:pPr>
      <w:r w:rsidRPr="001E012A">
        <w:rPr>
          <w:rFonts w:eastAsiaTheme="minorEastAsia"/>
          <w:b/>
          <w:lang w:val="x-none" w:eastAsia="zh-CN"/>
        </w:rPr>
        <w:t xml:space="preserve">Proposal </w:t>
      </w:r>
      <w:r w:rsidR="00F20734" w:rsidRPr="001E012A">
        <w:rPr>
          <w:rFonts w:eastAsiaTheme="minorEastAsia"/>
          <w:b/>
          <w:lang w:val="x-none" w:eastAsia="zh-CN"/>
        </w:rPr>
        <w:t>11</w:t>
      </w:r>
      <w:r w:rsidRPr="001E012A">
        <w:rPr>
          <w:rFonts w:eastAsiaTheme="minorEastAsia"/>
          <w:b/>
          <w:lang w:val="x-none" w:eastAsia="zh-CN"/>
        </w:rPr>
        <w:t>: The UE can keep the SPR for 48 hours after the SPR is generated and if not fetched.</w:t>
      </w:r>
    </w:p>
    <w:p w14:paraId="5240F599" w14:textId="36B1E137" w:rsidR="00B32A13" w:rsidRPr="001E012A" w:rsidRDefault="00B32A13" w:rsidP="00B32A13">
      <w:pPr>
        <w:spacing w:before="240" w:after="120"/>
        <w:jc w:val="both"/>
        <w:rPr>
          <w:rFonts w:eastAsiaTheme="minorEastAsia"/>
          <w:b/>
          <w:lang w:val="x-none" w:eastAsia="zh-CN"/>
        </w:rPr>
      </w:pPr>
      <w:r w:rsidRPr="001E012A">
        <w:rPr>
          <w:rFonts w:eastAsiaTheme="minorEastAsia"/>
          <w:b/>
          <w:lang w:val="x-none" w:eastAsia="zh-CN"/>
        </w:rPr>
        <w:t xml:space="preserve">Proposal </w:t>
      </w:r>
      <w:r w:rsidR="00F20734" w:rsidRPr="001E012A">
        <w:rPr>
          <w:rFonts w:eastAsiaTheme="minorEastAsia"/>
          <w:b/>
          <w:lang w:val="x-none" w:eastAsia="zh-CN"/>
        </w:rPr>
        <w:t>12</w:t>
      </w:r>
      <w:r w:rsidRPr="001E012A">
        <w:rPr>
          <w:rFonts w:eastAsiaTheme="minorEastAsia"/>
          <w:b/>
          <w:lang w:val="x-none" w:eastAsia="zh-CN"/>
        </w:rPr>
        <w:t>: The UE logs the PCell information in case of PSCell addition and MN-initiated PSCell change.</w:t>
      </w:r>
    </w:p>
    <w:p w14:paraId="297A572C" w14:textId="6119C48F" w:rsidR="00B32A13" w:rsidRPr="001E012A" w:rsidRDefault="00B32A13" w:rsidP="00B32A13">
      <w:pPr>
        <w:spacing w:before="240" w:after="120"/>
        <w:jc w:val="both"/>
        <w:rPr>
          <w:rFonts w:eastAsiaTheme="minorEastAsia"/>
          <w:b/>
          <w:lang w:val="x-none" w:eastAsia="zh-CN"/>
        </w:rPr>
      </w:pPr>
      <w:r w:rsidRPr="001E012A">
        <w:rPr>
          <w:rFonts w:eastAsiaTheme="minorEastAsia"/>
          <w:b/>
          <w:lang w:val="x-none" w:eastAsia="zh-CN"/>
        </w:rPr>
        <w:t xml:space="preserve">Proposal </w:t>
      </w:r>
      <w:r w:rsidR="00F20734" w:rsidRPr="001E012A">
        <w:rPr>
          <w:rFonts w:eastAsiaTheme="minorEastAsia"/>
          <w:b/>
          <w:lang w:val="x-none" w:eastAsia="zh-CN"/>
        </w:rPr>
        <w:t>13</w:t>
      </w:r>
      <w:r w:rsidRPr="001E012A">
        <w:rPr>
          <w:rFonts w:eastAsiaTheme="minorEastAsia"/>
          <w:b/>
          <w:lang w:val="x-none" w:eastAsia="zh-CN"/>
        </w:rPr>
        <w:t>: MN sends the indicator to inform UE whether MN initiates the PSCell change.</w:t>
      </w:r>
    </w:p>
    <w:p w14:paraId="556EFA9D" w14:textId="34968A07" w:rsidR="00B32A13" w:rsidRPr="001E012A" w:rsidRDefault="00B32A13" w:rsidP="00B32A13">
      <w:pPr>
        <w:spacing w:before="240" w:after="120"/>
        <w:jc w:val="both"/>
        <w:rPr>
          <w:rFonts w:eastAsiaTheme="minorEastAsia"/>
          <w:b/>
          <w:lang w:val="x-none" w:eastAsia="zh-CN"/>
        </w:rPr>
      </w:pPr>
      <w:r w:rsidRPr="001E012A">
        <w:rPr>
          <w:rFonts w:eastAsiaTheme="minorEastAsia"/>
          <w:b/>
          <w:lang w:val="x-none" w:eastAsia="zh-CN"/>
        </w:rPr>
        <w:t xml:space="preserve">Proposal </w:t>
      </w:r>
      <w:r w:rsidR="00F20734" w:rsidRPr="001E012A">
        <w:rPr>
          <w:rFonts w:eastAsiaTheme="minorEastAsia"/>
          <w:b/>
          <w:lang w:val="x-none" w:eastAsia="zh-CN"/>
        </w:rPr>
        <w:t>14</w:t>
      </w:r>
      <w:r w:rsidRPr="001E012A">
        <w:rPr>
          <w:rFonts w:eastAsiaTheme="minorEastAsia"/>
          <w:b/>
          <w:lang w:val="x-none" w:eastAsia="zh-CN"/>
        </w:rPr>
        <w:t xml:space="preserve">: The UE logs PCell information instead of PSCell if the indicator is received in case of MN-initiated PSCell change. </w:t>
      </w:r>
    </w:p>
    <w:p w14:paraId="6C364CE0" w14:textId="77777777" w:rsidR="00B32A13" w:rsidRPr="00B32A13" w:rsidRDefault="00B32A13" w:rsidP="00567982">
      <w:pPr>
        <w:rPr>
          <w:rFonts w:eastAsia="宋体"/>
          <w:lang w:val="x-none" w:eastAsia="zh-CN"/>
        </w:rPr>
      </w:pPr>
    </w:p>
    <w:bookmarkEnd w:id="1"/>
    <w:p w14:paraId="301D8356" w14:textId="4C9C73C6" w:rsidR="002838C9" w:rsidRDefault="002838C9" w:rsidP="002838C9">
      <w:pPr>
        <w:pStyle w:val="1"/>
        <w:rPr>
          <w:rFonts w:eastAsiaTheme="minorEastAsia"/>
          <w:lang w:eastAsia="zh-CN"/>
        </w:rPr>
      </w:pPr>
      <w:r>
        <w:rPr>
          <w:rFonts w:eastAsiaTheme="minorEastAsia" w:hint="eastAsia"/>
          <w:lang w:eastAsia="zh-CN"/>
        </w:rPr>
        <w:t>R</w:t>
      </w:r>
      <w:r>
        <w:rPr>
          <w:rFonts w:eastAsiaTheme="minorEastAsia"/>
          <w:lang w:eastAsia="zh-CN"/>
        </w:rPr>
        <w:t>eference</w:t>
      </w:r>
    </w:p>
    <w:p w14:paraId="291241E8" w14:textId="573C723B" w:rsidR="002838C9" w:rsidRPr="002838C9" w:rsidRDefault="00480AB5" w:rsidP="008858DC">
      <w:pPr>
        <w:pStyle w:val="aff1"/>
        <w:numPr>
          <w:ilvl w:val="0"/>
          <w:numId w:val="8"/>
        </w:numPr>
        <w:ind w:firstLineChars="0"/>
        <w:rPr>
          <w:lang w:eastAsia="zh-CN"/>
        </w:rPr>
      </w:pPr>
      <w:r w:rsidRPr="00480AB5">
        <w:t>R2-2211160</w:t>
      </w:r>
      <w:r w:rsidR="008016E7">
        <w:t xml:space="preserve">, </w:t>
      </w:r>
      <w:r w:rsidR="00753764" w:rsidRPr="00753764">
        <w:t>LS on inter-RAT SHR and SPCR</w:t>
      </w:r>
    </w:p>
    <w:sectPr w:rsidR="002838C9" w:rsidRPr="002838C9"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45751" w14:textId="77777777" w:rsidR="008858DC" w:rsidRDefault="008858DC">
      <w:r>
        <w:separator/>
      </w:r>
    </w:p>
  </w:endnote>
  <w:endnote w:type="continuationSeparator" w:id="0">
    <w:p w14:paraId="0E8D62E6" w14:textId="77777777" w:rsidR="008858DC" w:rsidRDefault="00885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B14A86" w:rsidRDefault="00B14A8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C9E9C" w14:textId="77777777" w:rsidR="008858DC" w:rsidRDefault="008858DC">
      <w:r>
        <w:separator/>
      </w:r>
    </w:p>
  </w:footnote>
  <w:footnote w:type="continuationSeparator" w:id="0">
    <w:p w14:paraId="3B2B9123" w14:textId="77777777" w:rsidR="008858DC" w:rsidRDefault="008858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A5A270E"/>
    <w:multiLevelType w:val="multilevel"/>
    <w:tmpl w:val="D300485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28"/>
        <w:szCs w:val="28"/>
      </w:rPr>
    </w:lvl>
    <w:lvl w:ilvl="2">
      <w:start w:val="1"/>
      <w:numFmt w:val="decimal"/>
      <w:pStyle w:val="3"/>
      <w:lvlText w:val="%1.%2.%3"/>
      <w:lvlJc w:val="left"/>
      <w:pPr>
        <w:tabs>
          <w:tab w:val="num" w:pos="993"/>
        </w:tabs>
        <w:ind w:left="993" w:firstLine="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85B526C"/>
    <w:multiLevelType w:val="hybridMultilevel"/>
    <w:tmpl w:val="73A600D2"/>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A34518"/>
    <w:multiLevelType w:val="hybridMultilevel"/>
    <w:tmpl w:val="E3D63C96"/>
    <w:lvl w:ilvl="0" w:tplc="D18A4B28">
      <w:start w:val="1"/>
      <w:numFmt w:val="decimal"/>
      <w:pStyle w:val="Proposal"/>
      <w:lvlText w:val="Proposal %1:"/>
      <w:lvlJc w:val="left"/>
      <w:pPr>
        <w:ind w:left="1000" w:hanging="360"/>
      </w:pPr>
    </w:lvl>
    <w:lvl w:ilvl="1" w:tplc="041D0019" w:tentative="1">
      <w:start w:val="1"/>
      <w:numFmt w:val="lowerLetter"/>
      <w:lvlText w:val="%2."/>
      <w:lvlJc w:val="left"/>
      <w:pPr>
        <w:ind w:left="1720" w:hanging="360"/>
      </w:pPr>
    </w:lvl>
    <w:lvl w:ilvl="2" w:tplc="041D001B" w:tentative="1">
      <w:start w:val="1"/>
      <w:numFmt w:val="lowerRoman"/>
      <w:lvlText w:val="%3."/>
      <w:lvlJc w:val="right"/>
      <w:pPr>
        <w:ind w:left="2440" w:hanging="180"/>
      </w:pPr>
    </w:lvl>
    <w:lvl w:ilvl="3" w:tplc="041D000F" w:tentative="1">
      <w:start w:val="1"/>
      <w:numFmt w:val="decimal"/>
      <w:lvlText w:val="%4."/>
      <w:lvlJc w:val="left"/>
      <w:pPr>
        <w:ind w:left="3160" w:hanging="360"/>
      </w:pPr>
    </w:lvl>
    <w:lvl w:ilvl="4" w:tplc="041D0019" w:tentative="1">
      <w:start w:val="1"/>
      <w:numFmt w:val="lowerLetter"/>
      <w:lvlText w:val="%5."/>
      <w:lvlJc w:val="left"/>
      <w:pPr>
        <w:ind w:left="3880" w:hanging="360"/>
      </w:pPr>
    </w:lvl>
    <w:lvl w:ilvl="5" w:tplc="041D001B" w:tentative="1">
      <w:start w:val="1"/>
      <w:numFmt w:val="lowerRoman"/>
      <w:lvlText w:val="%6."/>
      <w:lvlJc w:val="right"/>
      <w:pPr>
        <w:ind w:left="4600" w:hanging="180"/>
      </w:pPr>
    </w:lvl>
    <w:lvl w:ilvl="6" w:tplc="041D000F" w:tentative="1">
      <w:start w:val="1"/>
      <w:numFmt w:val="decimal"/>
      <w:lvlText w:val="%7."/>
      <w:lvlJc w:val="left"/>
      <w:pPr>
        <w:ind w:left="5320" w:hanging="360"/>
      </w:pPr>
    </w:lvl>
    <w:lvl w:ilvl="7" w:tplc="041D0019" w:tentative="1">
      <w:start w:val="1"/>
      <w:numFmt w:val="lowerLetter"/>
      <w:lvlText w:val="%8."/>
      <w:lvlJc w:val="left"/>
      <w:pPr>
        <w:ind w:left="6040" w:hanging="360"/>
      </w:pPr>
    </w:lvl>
    <w:lvl w:ilvl="8" w:tplc="041D001B" w:tentative="1">
      <w:start w:val="1"/>
      <w:numFmt w:val="lowerRoman"/>
      <w:lvlText w:val="%9."/>
      <w:lvlJc w:val="right"/>
      <w:pPr>
        <w:ind w:left="6760" w:hanging="180"/>
      </w:pPr>
    </w:lvl>
  </w:abstractNum>
  <w:abstractNum w:abstractNumId="4" w15:restartNumberingAfterBreak="0">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1DC72D0"/>
    <w:multiLevelType w:val="hybridMultilevel"/>
    <w:tmpl w:val="EA78B47C"/>
    <w:lvl w:ilvl="0" w:tplc="A0EE775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7"/>
  </w:num>
  <w:num w:numId="4">
    <w:abstractNumId w:val="6"/>
  </w:num>
  <w:num w:numId="5">
    <w:abstractNumId w:val="10"/>
  </w:num>
  <w:num w:numId="6">
    <w:abstractNumId w:val="0"/>
  </w:num>
  <w:num w:numId="7">
    <w:abstractNumId w:val="3"/>
  </w:num>
  <w:num w:numId="8">
    <w:abstractNumId w:val="2"/>
  </w:num>
  <w:num w:numId="9">
    <w:abstractNumId w:val="8"/>
  </w:num>
  <w:num w:numId="10">
    <w:abstractNumId w:val="4"/>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957"/>
    <w:rsid w:val="00001AF0"/>
    <w:rsid w:val="00001C07"/>
    <w:rsid w:val="00002CBD"/>
    <w:rsid w:val="0000306A"/>
    <w:rsid w:val="0000329B"/>
    <w:rsid w:val="000033E2"/>
    <w:rsid w:val="00004017"/>
    <w:rsid w:val="00004501"/>
    <w:rsid w:val="000046FC"/>
    <w:rsid w:val="000049E6"/>
    <w:rsid w:val="00004FA1"/>
    <w:rsid w:val="000052A1"/>
    <w:rsid w:val="000059BB"/>
    <w:rsid w:val="000059D0"/>
    <w:rsid w:val="00005B55"/>
    <w:rsid w:val="0000607C"/>
    <w:rsid w:val="000060B2"/>
    <w:rsid w:val="000063C5"/>
    <w:rsid w:val="00006A2F"/>
    <w:rsid w:val="00006D36"/>
    <w:rsid w:val="00006F04"/>
    <w:rsid w:val="00006F86"/>
    <w:rsid w:val="00007109"/>
    <w:rsid w:val="0000780D"/>
    <w:rsid w:val="0000797D"/>
    <w:rsid w:val="00010080"/>
    <w:rsid w:val="00010496"/>
    <w:rsid w:val="00010C3D"/>
    <w:rsid w:val="00010D71"/>
    <w:rsid w:val="000116BD"/>
    <w:rsid w:val="000118C0"/>
    <w:rsid w:val="00011D98"/>
    <w:rsid w:val="00012217"/>
    <w:rsid w:val="000122DC"/>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6A87"/>
    <w:rsid w:val="00016F44"/>
    <w:rsid w:val="0001724C"/>
    <w:rsid w:val="00017B85"/>
    <w:rsid w:val="00017D09"/>
    <w:rsid w:val="00017E2D"/>
    <w:rsid w:val="000201D7"/>
    <w:rsid w:val="000206AA"/>
    <w:rsid w:val="00020776"/>
    <w:rsid w:val="00020E1B"/>
    <w:rsid w:val="00020E97"/>
    <w:rsid w:val="00021030"/>
    <w:rsid w:val="00021042"/>
    <w:rsid w:val="000212A1"/>
    <w:rsid w:val="00021532"/>
    <w:rsid w:val="00021641"/>
    <w:rsid w:val="00021907"/>
    <w:rsid w:val="0002196A"/>
    <w:rsid w:val="000220CE"/>
    <w:rsid w:val="000220E2"/>
    <w:rsid w:val="0002225D"/>
    <w:rsid w:val="00022423"/>
    <w:rsid w:val="0002244A"/>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577"/>
    <w:rsid w:val="000326E2"/>
    <w:rsid w:val="00032C27"/>
    <w:rsid w:val="00033D6C"/>
    <w:rsid w:val="00033E61"/>
    <w:rsid w:val="00033F47"/>
    <w:rsid w:val="00034954"/>
    <w:rsid w:val="000349DE"/>
    <w:rsid w:val="00034F28"/>
    <w:rsid w:val="0003501F"/>
    <w:rsid w:val="0003564D"/>
    <w:rsid w:val="00035BDD"/>
    <w:rsid w:val="00036089"/>
    <w:rsid w:val="000368DA"/>
    <w:rsid w:val="00037E0E"/>
    <w:rsid w:val="00040278"/>
    <w:rsid w:val="000402AB"/>
    <w:rsid w:val="000402B1"/>
    <w:rsid w:val="00040547"/>
    <w:rsid w:val="000407B5"/>
    <w:rsid w:val="00040F35"/>
    <w:rsid w:val="00041321"/>
    <w:rsid w:val="00041381"/>
    <w:rsid w:val="00041AF5"/>
    <w:rsid w:val="00042536"/>
    <w:rsid w:val="0004270D"/>
    <w:rsid w:val="00042ECD"/>
    <w:rsid w:val="00042F99"/>
    <w:rsid w:val="00043563"/>
    <w:rsid w:val="00043DE3"/>
    <w:rsid w:val="00044123"/>
    <w:rsid w:val="0004487E"/>
    <w:rsid w:val="00044985"/>
    <w:rsid w:val="00045068"/>
    <w:rsid w:val="000451B5"/>
    <w:rsid w:val="000456A2"/>
    <w:rsid w:val="000456C9"/>
    <w:rsid w:val="00045776"/>
    <w:rsid w:val="0004592A"/>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4FF"/>
    <w:rsid w:val="000505B8"/>
    <w:rsid w:val="00050DA6"/>
    <w:rsid w:val="00050DBE"/>
    <w:rsid w:val="000513F7"/>
    <w:rsid w:val="00052286"/>
    <w:rsid w:val="00053083"/>
    <w:rsid w:val="0005317F"/>
    <w:rsid w:val="000533D4"/>
    <w:rsid w:val="0005366B"/>
    <w:rsid w:val="00053EC4"/>
    <w:rsid w:val="0005425A"/>
    <w:rsid w:val="00054937"/>
    <w:rsid w:val="00054FCC"/>
    <w:rsid w:val="0005594C"/>
    <w:rsid w:val="00055AD9"/>
    <w:rsid w:val="000565BD"/>
    <w:rsid w:val="00056CBD"/>
    <w:rsid w:val="00057658"/>
    <w:rsid w:val="00057835"/>
    <w:rsid w:val="00057E85"/>
    <w:rsid w:val="00060553"/>
    <w:rsid w:val="00060B8F"/>
    <w:rsid w:val="00060C50"/>
    <w:rsid w:val="000615A2"/>
    <w:rsid w:val="000618D3"/>
    <w:rsid w:val="00062143"/>
    <w:rsid w:val="00062599"/>
    <w:rsid w:val="00062717"/>
    <w:rsid w:val="00062FA8"/>
    <w:rsid w:val="00063322"/>
    <w:rsid w:val="000633D5"/>
    <w:rsid w:val="00063696"/>
    <w:rsid w:val="00063731"/>
    <w:rsid w:val="00063B92"/>
    <w:rsid w:val="00063E37"/>
    <w:rsid w:val="00064060"/>
    <w:rsid w:val="0006423A"/>
    <w:rsid w:val="000642EB"/>
    <w:rsid w:val="000644F1"/>
    <w:rsid w:val="00064848"/>
    <w:rsid w:val="000649C4"/>
    <w:rsid w:val="0006559C"/>
    <w:rsid w:val="00065866"/>
    <w:rsid w:val="000658D0"/>
    <w:rsid w:val="0006598B"/>
    <w:rsid w:val="000659B3"/>
    <w:rsid w:val="00065D07"/>
    <w:rsid w:val="00066134"/>
    <w:rsid w:val="000662F8"/>
    <w:rsid w:val="00066398"/>
    <w:rsid w:val="00066418"/>
    <w:rsid w:val="00066669"/>
    <w:rsid w:val="000667C2"/>
    <w:rsid w:val="00066E67"/>
    <w:rsid w:val="00066EE6"/>
    <w:rsid w:val="0006712A"/>
    <w:rsid w:val="0006739A"/>
    <w:rsid w:val="00067869"/>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32E"/>
    <w:rsid w:val="000846F3"/>
    <w:rsid w:val="00084DD6"/>
    <w:rsid w:val="00085335"/>
    <w:rsid w:val="000855C5"/>
    <w:rsid w:val="00085AC1"/>
    <w:rsid w:val="00085B28"/>
    <w:rsid w:val="00085C18"/>
    <w:rsid w:val="00086061"/>
    <w:rsid w:val="000860C0"/>
    <w:rsid w:val="000865CD"/>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1F79"/>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B34"/>
    <w:rsid w:val="00097C02"/>
    <w:rsid w:val="00097F90"/>
    <w:rsid w:val="000A016B"/>
    <w:rsid w:val="000A1416"/>
    <w:rsid w:val="000A1E7B"/>
    <w:rsid w:val="000A1F16"/>
    <w:rsid w:val="000A2529"/>
    <w:rsid w:val="000A273F"/>
    <w:rsid w:val="000A2EC5"/>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2F10"/>
    <w:rsid w:val="000B3276"/>
    <w:rsid w:val="000B36BA"/>
    <w:rsid w:val="000B37BA"/>
    <w:rsid w:val="000B3B5B"/>
    <w:rsid w:val="000B3F62"/>
    <w:rsid w:val="000B40F8"/>
    <w:rsid w:val="000B4319"/>
    <w:rsid w:val="000B49CF"/>
    <w:rsid w:val="000B4A69"/>
    <w:rsid w:val="000B5225"/>
    <w:rsid w:val="000B5449"/>
    <w:rsid w:val="000B563D"/>
    <w:rsid w:val="000B5A70"/>
    <w:rsid w:val="000B5EEC"/>
    <w:rsid w:val="000B6266"/>
    <w:rsid w:val="000B6621"/>
    <w:rsid w:val="000B6D37"/>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2BB"/>
    <w:rsid w:val="000D16C8"/>
    <w:rsid w:val="000D173B"/>
    <w:rsid w:val="000D1FEC"/>
    <w:rsid w:val="000D201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2720"/>
    <w:rsid w:val="000E31D4"/>
    <w:rsid w:val="000E3202"/>
    <w:rsid w:val="000E32EE"/>
    <w:rsid w:val="000E37D9"/>
    <w:rsid w:val="000E39E3"/>
    <w:rsid w:val="000E3D37"/>
    <w:rsid w:val="000E3DDF"/>
    <w:rsid w:val="000E3E80"/>
    <w:rsid w:val="000E41EC"/>
    <w:rsid w:val="000E4890"/>
    <w:rsid w:val="000E499E"/>
    <w:rsid w:val="000E4AFA"/>
    <w:rsid w:val="000E4BD4"/>
    <w:rsid w:val="000E5033"/>
    <w:rsid w:val="000E55CD"/>
    <w:rsid w:val="000E5B73"/>
    <w:rsid w:val="000E6723"/>
    <w:rsid w:val="000E692C"/>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07"/>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4882"/>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4B1"/>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47"/>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439"/>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5D9"/>
    <w:rsid w:val="00117719"/>
    <w:rsid w:val="00117964"/>
    <w:rsid w:val="0011798D"/>
    <w:rsid w:val="00120141"/>
    <w:rsid w:val="00120261"/>
    <w:rsid w:val="0012065B"/>
    <w:rsid w:val="00120936"/>
    <w:rsid w:val="00120AD9"/>
    <w:rsid w:val="00120BB4"/>
    <w:rsid w:val="00120BBB"/>
    <w:rsid w:val="0012120A"/>
    <w:rsid w:val="00121F28"/>
    <w:rsid w:val="001220B8"/>
    <w:rsid w:val="00122382"/>
    <w:rsid w:val="001226D6"/>
    <w:rsid w:val="00122950"/>
    <w:rsid w:val="00122A38"/>
    <w:rsid w:val="00122B8C"/>
    <w:rsid w:val="00123389"/>
    <w:rsid w:val="00123AD7"/>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29"/>
    <w:rsid w:val="00130ED6"/>
    <w:rsid w:val="00130F38"/>
    <w:rsid w:val="0013109C"/>
    <w:rsid w:val="00131F11"/>
    <w:rsid w:val="0013249D"/>
    <w:rsid w:val="00132568"/>
    <w:rsid w:val="00132A21"/>
    <w:rsid w:val="00132B1C"/>
    <w:rsid w:val="00132D97"/>
    <w:rsid w:val="0013341E"/>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D3A"/>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B"/>
    <w:rsid w:val="00154A34"/>
    <w:rsid w:val="00154AE4"/>
    <w:rsid w:val="00154B2B"/>
    <w:rsid w:val="00154F2B"/>
    <w:rsid w:val="00154F4D"/>
    <w:rsid w:val="0015524F"/>
    <w:rsid w:val="001552A5"/>
    <w:rsid w:val="00155909"/>
    <w:rsid w:val="00155917"/>
    <w:rsid w:val="00155A97"/>
    <w:rsid w:val="00155C48"/>
    <w:rsid w:val="00155E94"/>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489"/>
    <w:rsid w:val="001656BD"/>
    <w:rsid w:val="001657A1"/>
    <w:rsid w:val="00165BAB"/>
    <w:rsid w:val="00165CF7"/>
    <w:rsid w:val="001664CF"/>
    <w:rsid w:val="001664D1"/>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553"/>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553B"/>
    <w:rsid w:val="001857EA"/>
    <w:rsid w:val="0018686E"/>
    <w:rsid w:val="0018689E"/>
    <w:rsid w:val="001868F2"/>
    <w:rsid w:val="00186918"/>
    <w:rsid w:val="00186B7C"/>
    <w:rsid w:val="00186FB6"/>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3D59"/>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5E2"/>
    <w:rsid w:val="001B1677"/>
    <w:rsid w:val="001B19C8"/>
    <w:rsid w:val="001B1EDD"/>
    <w:rsid w:val="001B2B27"/>
    <w:rsid w:val="001B30D8"/>
    <w:rsid w:val="001B324C"/>
    <w:rsid w:val="001B32FB"/>
    <w:rsid w:val="001B3BC3"/>
    <w:rsid w:val="001B4001"/>
    <w:rsid w:val="001B459C"/>
    <w:rsid w:val="001B4F8C"/>
    <w:rsid w:val="001B5139"/>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07"/>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6CB"/>
    <w:rsid w:val="001C6BE2"/>
    <w:rsid w:val="001C6EB7"/>
    <w:rsid w:val="001C75E0"/>
    <w:rsid w:val="001C79BB"/>
    <w:rsid w:val="001C7A02"/>
    <w:rsid w:val="001C7B98"/>
    <w:rsid w:val="001C7D35"/>
    <w:rsid w:val="001C7D3B"/>
    <w:rsid w:val="001D0275"/>
    <w:rsid w:val="001D06AD"/>
    <w:rsid w:val="001D0A03"/>
    <w:rsid w:val="001D0E30"/>
    <w:rsid w:val="001D16DD"/>
    <w:rsid w:val="001D17D3"/>
    <w:rsid w:val="001D1A9A"/>
    <w:rsid w:val="001D1BDA"/>
    <w:rsid w:val="001D1C24"/>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12A"/>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3D4"/>
    <w:rsid w:val="001F6CA1"/>
    <w:rsid w:val="001F6E81"/>
    <w:rsid w:val="001F6F34"/>
    <w:rsid w:val="001F71E4"/>
    <w:rsid w:val="001F71E8"/>
    <w:rsid w:val="001F77BC"/>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AB3"/>
    <w:rsid w:val="00210E64"/>
    <w:rsid w:val="00211125"/>
    <w:rsid w:val="002113BC"/>
    <w:rsid w:val="00211AB6"/>
    <w:rsid w:val="00211BBF"/>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553"/>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32D"/>
    <w:rsid w:val="00222648"/>
    <w:rsid w:val="002229ED"/>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03"/>
    <w:rsid w:val="00230FFD"/>
    <w:rsid w:val="002310FA"/>
    <w:rsid w:val="00231235"/>
    <w:rsid w:val="00231B85"/>
    <w:rsid w:val="00231CDA"/>
    <w:rsid w:val="00231D60"/>
    <w:rsid w:val="00231E3F"/>
    <w:rsid w:val="00232745"/>
    <w:rsid w:val="0023276E"/>
    <w:rsid w:val="00232B12"/>
    <w:rsid w:val="0023315F"/>
    <w:rsid w:val="0023316D"/>
    <w:rsid w:val="002333B3"/>
    <w:rsid w:val="00233C17"/>
    <w:rsid w:val="00233C6C"/>
    <w:rsid w:val="00234024"/>
    <w:rsid w:val="00234719"/>
    <w:rsid w:val="00234E7D"/>
    <w:rsid w:val="00235100"/>
    <w:rsid w:val="00235714"/>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167"/>
    <w:rsid w:val="002454B7"/>
    <w:rsid w:val="00245814"/>
    <w:rsid w:val="002458BE"/>
    <w:rsid w:val="00245C21"/>
    <w:rsid w:val="00245CCE"/>
    <w:rsid w:val="0024629E"/>
    <w:rsid w:val="00246595"/>
    <w:rsid w:val="00246A21"/>
    <w:rsid w:val="00246A61"/>
    <w:rsid w:val="00246BED"/>
    <w:rsid w:val="00247665"/>
    <w:rsid w:val="00247DA3"/>
    <w:rsid w:val="00250137"/>
    <w:rsid w:val="00250986"/>
    <w:rsid w:val="002509C4"/>
    <w:rsid w:val="002512DC"/>
    <w:rsid w:val="002515E8"/>
    <w:rsid w:val="00251632"/>
    <w:rsid w:val="00251C94"/>
    <w:rsid w:val="002528C6"/>
    <w:rsid w:val="00252E68"/>
    <w:rsid w:val="00252F36"/>
    <w:rsid w:val="00253C2B"/>
    <w:rsid w:val="00253EE5"/>
    <w:rsid w:val="002542C8"/>
    <w:rsid w:val="0025430D"/>
    <w:rsid w:val="00254398"/>
    <w:rsid w:val="00254B95"/>
    <w:rsid w:val="00254FAB"/>
    <w:rsid w:val="00255226"/>
    <w:rsid w:val="002552E0"/>
    <w:rsid w:val="00255650"/>
    <w:rsid w:val="00255879"/>
    <w:rsid w:val="00255B5C"/>
    <w:rsid w:val="00256601"/>
    <w:rsid w:val="00256C54"/>
    <w:rsid w:val="002575D7"/>
    <w:rsid w:val="002575EB"/>
    <w:rsid w:val="00257F80"/>
    <w:rsid w:val="00260116"/>
    <w:rsid w:val="00260363"/>
    <w:rsid w:val="00260424"/>
    <w:rsid w:val="0026076F"/>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74"/>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8C9"/>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EAB"/>
    <w:rsid w:val="00291FA1"/>
    <w:rsid w:val="00292111"/>
    <w:rsid w:val="002923EF"/>
    <w:rsid w:val="00292429"/>
    <w:rsid w:val="00292704"/>
    <w:rsid w:val="002927D5"/>
    <w:rsid w:val="002928F7"/>
    <w:rsid w:val="00292D6B"/>
    <w:rsid w:val="00293020"/>
    <w:rsid w:val="002930B0"/>
    <w:rsid w:val="0029342A"/>
    <w:rsid w:val="002941B6"/>
    <w:rsid w:val="002941D1"/>
    <w:rsid w:val="00294677"/>
    <w:rsid w:val="002947C2"/>
    <w:rsid w:val="00294904"/>
    <w:rsid w:val="00294C36"/>
    <w:rsid w:val="002954E4"/>
    <w:rsid w:val="002955C2"/>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033"/>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5AA"/>
    <w:rsid w:val="002B47D6"/>
    <w:rsid w:val="002B4B09"/>
    <w:rsid w:val="002B4E6C"/>
    <w:rsid w:val="002B4FDC"/>
    <w:rsid w:val="002B513E"/>
    <w:rsid w:val="002B54ED"/>
    <w:rsid w:val="002B57FC"/>
    <w:rsid w:val="002B5B27"/>
    <w:rsid w:val="002B5E7D"/>
    <w:rsid w:val="002B64B5"/>
    <w:rsid w:val="002B6BCD"/>
    <w:rsid w:val="002B6F4B"/>
    <w:rsid w:val="002B7079"/>
    <w:rsid w:val="002B77F3"/>
    <w:rsid w:val="002B7A84"/>
    <w:rsid w:val="002B7AAE"/>
    <w:rsid w:val="002B7B57"/>
    <w:rsid w:val="002B7C09"/>
    <w:rsid w:val="002C01E3"/>
    <w:rsid w:val="002C05D6"/>
    <w:rsid w:val="002C070D"/>
    <w:rsid w:val="002C0947"/>
    <w:rsid w:val="002C0A08"/>
    <w:rsid w:val="002C11E0"/>
    <w:rsid w:val="002C18B8"/>
    <w:rsid w:val="002C1EC3"/>
    <w:rsid w:val="002C2471"/>
    <w:rsid w:val="002C2484"/>
    <w:rsid w:val="002C2502"/>
    <w:rsid w:val="002C2B08"/>
    <w:rsid w:val="002C2B6D"/>
    <w:rsid w:val="002C3404"/>
    <w:rsid w:val="002C3755"/>
    <w:rsid w:val="002C37C9"/>
    <w:rsid w:val="002C3D43"/>
    <w:rsid w:val="002C43AB"/>
    <w:rsid w:val="002C48A1"/>
    <w:rsid w:val="002C497E"/>
    <w:rsid w:val="002C4BCD"/>
    <w:rsid w:val="002C4CC6"/>
    <w:rsid w:val="002C4DEB"/>
    <w:rsid w:val="002C4E84"/>
    <w:rsid w:val="002C501D"/>
    <w:rsid w:val="002C5113"/>
    <w:rsid w:val="002C52C4"/>
    <w:rsid w:val="002C56D8"/>
    <w:rsid w:val="002C5F16"/>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6F1"/>
    <w:rsid w:val="002D18E0"/>
    <w:rsid w:val="002D1C16"/>
    <w:rsid w:val="002D2252"/>
    <w:rsid w:val="002D2567"/>
    <w:rsid w:val="002D2F93"/>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E01"/>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3C1"/>
    <w:rsid w:val="00303418"/>
    <w:rsid w:val="00303D7A"/>
    <w:rsid w:val="00304260"/>
    <w:rsid w:val="003043EF"/>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2611"/>
    <w:rsid w:val="0031294C"/>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17AB6"/>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5938"/>
    <w:rsid w:val="003262D8"/>
    <w:rsid w:val="00326780"/>
    <w:rsid w:val="003300C3"/>
    <w:rsid w:val="00330199"/>
    <w:rsid w:val="003302C3"/>
    <w:rsid w:val="003302D5"/>
    <w:rsid w:val="003304A7"/>
    <w:rsid w:val="003309E4"/>
    <w:rsid w:val="00330A72"/>
    <w:rsid w:val="00330C4A"/>
    <w:rsid w:val="00330D9F"/>
    <w:rsid w:val="00330E8A"/>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E0"/>
    <w:rsid w:val="003371F5"/>
    <w:rsid w:val="00337353"/>
    <w:rsid w:val="0033799A"/>
    <w:rsid w:val="00337D73"/>
    <w:rsid w:val="00337DDF"/>
    <w:rsid w:val="003405D3"/>
    <w:rsid w:val="00340B71"/>
    <w:rsid w:val="00340CAD"/>
    <w:rsid w:val="00340EBF"/>
    <w:rsid w:val="00341ADA"/>
    <w:rsid w:val="00341BBE"/>
    <w:rsid w:val="003423F4"/>
    <w:rsid w:val="003429A4"/>
    <w:rsid w:val="00343043"/>
    <w:rsid w:val="003435D5"/>
    <w:rsid w:val="00343689"/>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57"/>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2A7B"/>
    <w:rsid w:val="00362F3D"/>
    <w:rsid w:val="00363852"/>
    <w:rsid w:val="00363A78"/>
    <w:rsid w:val="00363C34"/>
    <w:rsid w:val="00363C49"/>
    <w:rsid w:val="0036457A"/>
    <w:rsid w:val="003645F6"/>
    <w:rsid w:val="00364D7D"/>
    <w:rsid w:val="00364DDB"/>
    <w:rsid w:val="00364F7D"/>
    <w:rsid w:val="003650AF"/>
    <w:rsid w:val="003651A3"/>
    <w:rsid w:val="00365488"/>
    <w:rsid w:val="00365743"/>
    <w:rsid w:val="00365767"/>
    <w:rsid w:val="00365924"/>
    <w:rsid w:val="00366489"/>
    <w:rsid w:val="0036675E"/>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940"/>
    <w:rsid w:val="00380FB9"/>
    <w:rsid w:val="003811C8"/>
    <w:rsid w:val="0038139F"/>
    <w:rsid w:val="003815BF"/>
    <w:rsid w:val="00381989"/>
    <w:rsid w:val="003819A4"/>
    <w:rsid w:val="00381FB3"/>
    <w:rsid w:val="0038207E"/>
    <w:rsid w:val="00382108"/>
    <w:rsid w:val="00382335"/>
    <w:rsid w:val="00382463"/>
    <w:rsid w:val="003824CF"/>
    <w:rsid w:val="00382544"/>
    <w:rsid w:val="003829B5"/>
    <w:rsid w:val="00382D5F"/>
    <w:rsid w:val="003833AC"/>
    <w:rsid w:val="00384028"/>
    <w:rsid w:val="00384E8C"/>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2BEE"/>
    <w:rsid w:val="00393614"/>
    <w:rsid w:val="003936F2"/>
    <w:rsid w:val="00393872"/>
    <w:rsid w:val="00393873"/>
    <w:rsid w:val="0039387F"/>
    <w:rsid w:val="00393A5F"/>
    <w:rsid w:val="00393C0A"/>
    <w:rsid w:val="00394363"/>
    <w:rsid w:val="003943DD"/>
    <w:rsid w:val="00394D01"/>
    <w:rsid w:val="003950DD"/>
    <w:rsid w:val="0039607A"/>
    <w:rsid w:val="00396186"/>
    <w:rsid w:val="00396255"/>
    <w:rsid w:val="003964BE"/>
    <w:rsid w:val="00396825"/>
    <w:rsid w:val="00396E15"/>
    <w:rsid w:val="003973CC"/>
    <w:rsid w:val="00397700"/>
    <w:rsid w:val="0039777A"/>
    <w:rsid w:val="0039799B"/>
    <w:rsid w:val="003A006A"/>
    <w:rsid w:val="003A0AE0"/>
    <w:rsid w:val="003A12B0"/>
    <w:rsid w:val="003A189F"/>
    <w:rsid w:val="003A1B19"/>
    <w:rsid w:val="003A2405"/>
    <w:rsid w:val="003A30BE"/>
    <w:rsid w:val="003A3EC1"/>
    <w:rsid w:val="003A404E"/>
    <w:rsid w:val="003A41A9"/>
    <w:rsid w:val="003A42A0"/>
    <w:rsid w:val="003A469E"/>
    <w:rsid w:val="003A47AB"/>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A02"/>
    <w:rsid w:val="003B1C9D"/>
    <w:rsid w:val="003B1EC0"/>
    <w:rsid w:val="003B1F56"/>
    <w:rsid w:val="003B2249"/>
    <w:rsid w:val="003B2450"/>
    <w:rsid w:val="003B2578"/>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B44"/>
    <w:rsid w:val="003C6E8A"/>
    <w:rsid w:val="003C6EBA"/>
    <w:rsid w:val="003C719A"/>
    <w:rsid w:val="003C7350"/>
    <w:rsid w:val="003C7437"/>
    <w:rsid w:val="003C76AD"/>
    <w:rsid w:val="003C76D1"/>
    <w:rsid w:val="003C7A97"/>
    <w:rsid w:val="003C7FA4"/>
    <w:rsid w:val="003D014F"/>
    <w:rsid w:val="003D0189"/>
    <w:rsid w:val="003D072B"/>
    <w:rsid w:val="003D0774"/>
    <w:rsid w:val="003D0E40"/>
    <w:rsid w:val="003D0FFA"/>
    <w:rsid w:val="003D1130"/>
    <w:rsid w:val="003D1365"/>
    <w:rsid w:val="003D136C"/>
    <w:rsid w:val="003D1AD3"/>
    <w:rsid w:val="003D1C29"/>
    <w:rsid w:val="003D206F"/>
    <w:rsid w:val="003D22F7"/>
    <w:rsid w:val="003D237E"/>
    <w:rsid w:val="003D25F7"/>
    <w:rsid w:val="003D29B9"/>
    <w:rsid w:val="003D2BC7"/>
    <w:rsid w:val="003D2E20"/>
    <w:rsid w:val="003D2EB7"/>
    <w:rsid w:val="003D2FA1"/>
    <w:rsid w:val="003D356D"/>
    <w:rsid w:val="003D37D2"/>
    <w:rsid w:val="003D3F2E"/>
    <w:rsid w:val="003D414F"/>
    <w:rsid w:val="003D4172"/>
    <w:rsid w:val="003D43F8"/>
    <w:rsid w:val="003D462C"/>
    <w:rsid w:val="003D4A87"/>
    <w:rsid w:val="003D4CAC"/>
    <w:rsid w:val="003D4FFC"/>
    <w:rsid w:val="003D508F"/>
    <w:rsid w:val="003D575E"/>
    <w:rsid w:val="003D5C37"/>
    <w:rsid w:val="003D5FEE"/>
    <w:rsid w:val="003D607E"/>
    <w:rsid w:val="003D60EC"/>
    <w:rsid w:val="003D63E1"/>
    <w:rsid w:val="003D6447"/>
    <w:rsid w:val="003D68D3"/>
    <w:rsid w:val="003D6D1C"/>
    <w:rsid w:val="003D7757"/>
    <w:rsid w:val="003D79F4"/>
    <w:rsid w:val="003D7FA7"/>
    <w:rsid w:val="003E0057"/>
    <w:rsid w:val="003E034F"/>
    <w:rsid w:val="003E03BD"/>
    <w:rsid w:val="003E08C8"/>
    <w:rsid w:val="003E09FA"/>
    <w:rsid w:val="003E10AE"/>
    <w:rsid w:val="003E1296"/>
    <w:rsid w:val="003E1433"/>
    <w:rsid w:val="003E162A"/>
    <w:rsid w:val="003E1920"/>
    <w:rsid w:val="003E2036"/>
    <w:rsid w:val="003E203F"/>
    <w:rsid w:val="003E2250"/>
    <w:rsid w:val="003E27DA"/>
    <w:rsid w:val="003E2EB0"/>
    <w:rsid w:val="003E30FE"/>
    <w:rsid w:val="003E373F"/>
    <w:rsid w:val="003E3882"/>
    <w:rsid w:val="003E3D00"/>
    <w:rsid w:val="003E3DDC"/>
    <w:rsid w:val="003E4724"/>
    <w:rsid w:val="003E4872"/>
    <w:rsid w:val="003E54EC"/>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6E81"/>
    <w:rsid w:val="003F755A"/>
    <w:rsid w:val="003F75F5"/>
    <w:rsid w:val="003F7907"/>
    <w:rsid w:val="003F7953"/>
    <w:rsid w:val="003F79AD"/>
    <w:rsid w:val="004000CF"/>
    <w:rsid w:val="00400147"/>
    <w:rsid w:val="004002CF"/>
    <w:rsid w:val="00400449"/>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AA1"/>
    <w:rsid w:val="00416B29"/>
    <w:rsid w:val="004171EC"/>
    <w:rsid w:val="00417209"/>
    <w:rsid w:val="00417345"/>
    <w:rsid w:val="00417836"/>
    <w:rsid w:val="00417B70"/>
    <w:rsid w:val="00420192"/>
    <w:rsid w:val="004201F9"/>
    <w:rsid w:val="00420D12"/>
    <w:rsid w:val="00420F2F"/>
    <w:rsid w:val="00421EB0"/>
    <w:rsid w:val="00421EF3"/>
    <w:rsid w:val="00422713"/>
    <w:rsid w:val="00422956"/>
    <w:rsid w:val="00422B31"/>
    <w:rsid w:val="00423618"/>
    <w:rsid w:val="00423893"/>
    <w:rsid w:val="004239DF"/>
    <w:rsid w:val="00424284"/>
    <w:rsid w:val="004246C0"/>
    <w:rsid w:val="004248C1"/>
    <w:rsid w:val="0042535D"/>
    <w:rsid w:val="004258E7"/>
    <w:rsid w:val="00425AD1"/>
    <w:rsid w:val="00426C94"/>
    <w:rsid w:val="00426E37"/>
    <w:rsid w:val="00427167"/>
    <w:rsid w:val="004272D4"/>
    <w:rsid w:val="004272E5"/>
    <w:rsid w:val="004273C9"/>
    <w:rsid w:val="0042764A"/>
    <w:rsid w:val="004278C3"/>
    <w:rsid w:val="00427956"/>
    <w:rsid w:val="00427B1A"/>
    <w:rsid w:val="00427E30"/>
    <w:rsid w:val="00430324"/>
    <w:rsid w:val="00430B40"/>
    <w:rsid w:val="00431017"/>
    <w:rsid w:val="00431112"/>
    <w:rsid w:val="004313B2"/>
    <w:rsid w:val="0043156E"/>
    <w:rsid w:val="0043156F"/>
    <w:rsid w:val="00431BEF"/>
    <w:rsid w:val="00431E60"/>
    <w:rsid w:val="00432035"/>
    <w:rsid w:val="00432212"/>
    <w:rsid w:val="00432A6B"/>
    <w:rsid w:val="00432C4A"/>
    <w:rsid w:val="00433394"/>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402"/>
    <w:rsid w:val="004369A7"/>
    <w:rsid w:val="00436B88"/>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1B11"/>
    <w:rsid w:val="00442102"/>
    <w:rsid w:val="004428C3"/>
    <w:rsid w:val="00442B47"/>
    <w:rsid w:val="00442DA2"/>
    <w:rsid w:val="00442FA8"/>
    <w:rsid w:val="00443081"/>
    <w:rsid w:val="004431B5"/>
    <w:rsid w:val="004442A4"/>
    <w:rsid w:val="004444A2"/>
    <w:rsid w:val="004444BE"/>
    <w:rsid w:val="00444DA8"/>
    <w:rsid w:val="004453AB"/>
    <w:rsid w:val="004453CF"/>
    <w:rsid w:val="00445828"/>
    <w:rsid w:val="00445B93"/>
    <w:rsid w:val="00445CEA"/>
    <w:rsid w:val="00445FB2"/>
    <w:rsid w:val="004461C3"/>
    <w:rsid w:val="00447F12"/>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5A8"/>
    <w:rsid w:val="004549EC"/>
    <w:rsid w:val="00454D5C"/>
    <w:rsid w:val="00455174"/>
    <w:rsid w:val="004551E6"/>
    <w:rsid w:val="00455493"/>
    <w:rsid w:val="0045564B"/>
    <w:rsid w:val="00455851"/>
    <w:rsid w:val="004562F4"/>
    <w:rsid w:val="0045652E"/>
    <w:rsid w:val="0045698F"/>
    <w:rsid w:val="00456EE5"/>
    <w:rsid w:val="0045735D"/>
    <w:rsid w:val="00457441"/>
    <w:rsid w:val="0045757B"/>
    <w:rsid w:val="00457591"/>
    <w:rsid w:val="004576F3"/>
    <w:rsid w:val="00457955"/>
    <w:rsid w:val="00457AD6"/>
    <w:rsid w:val="00457B1A"/>
    <w:rsid w:val="00457FF1"/>
    <w:rsid w:val="00460170"/>
    <w:rsid w:val="00460179"/>
    <w:rsid w:val="004605CD"/>
    <w:rsid w:val="004609C2"/>
    <w:rsid w:val="00460CA6"/>
    <w:rsid w:val="00460CA8"/>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4A6A"/>
    <w:rsid w:val="0046566A"/>
    <w:rsid w:val="00465AE3"/>
    <w:rsid w:val="00465C59"/>
    <w:rsid w:val="00466012"/>
    <w:rsid w:val="00466141"/>
    <w:rsid w:val="00466307"/>
    <w:rsid w:val="0046639A"/>
    <w:rsid w:val="004663AF"/>
    <w:rsid w:val="004668D4"/>
    <w:rsid w:val="004674B2"/>
    <w:rsid w:val="004676E5"/>
    <w:rsid w:val="004677D1"/>
    <w:rsid w:val="00470707"/>
    <w:rsid w:val="00470A76"/>
    <w:rsid w:val="00470AA5"/>
    <w:rsid w:val="00470DBC"/>
    <w:rsid w:val="00470E6E"/>
    <w:rsid w:val="0047107A"/>
    <w:rsid w:val="00471190"/>
    <w:rsid w:val="004711EF"/>
    <w:rsid w:val="0047138B"/>
    <w:rsid w:val="0047177C"/>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6F6D"/>
    <w:rsid w:val="0047795F"/>
    <w:rsid w:val="00480212"/>
    <w:rsid w:val="00480877"/>
    <w:rsid w:val="00480AB5"/>
    <w:rsid w:val="00481063"/>
    <w:rsid w:val="004819D9"/>
    <w:rsid w:val="004822A9"/>
    <w:rsid w:val="00482DFB"/>
    <w:rsid w:val="004835A3"/>
    <w:rsid w:val="00483B80"/>
    <w:rsid w:val="00483F86"/>
    <w:rsid w:val="0048410E"/>
    <w:rsid w:val="0048453C"/>
    <w:rsid w:val="004855C0"/>
    <w:rsid w:val="004856F5"/>
    <w:rsid w:val="00485C7E"/>
    <w:rsid w:val="00485F39"/>
    <w:rsid w:val="004865F4"/>
    <w:rsid w:val="004866F7"/>
    <w:rsid w:val="00486982"/>
    <w:rsid w:val="004871EB"/>
    <w:rsid w:val="00487531"/>
    <w:rsid w:val="004879E3"/>
    <w:rsid w:val="00487D57"/>
    <w:rsid w:val="00490097"/>
    <w:rsid w:val="00490145"/>
    <w:rsid w:val="00490287"/>
    <w:rsid w:val="00490D83"/>
    <w:rsid w:val="00490DFD"/>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057"/>
    <w:rsid w:val="00494714"/>
    <w:rsid w:val="00494B01"/>
    <w:rsid w:val="00494FA2"/>
    <w:rsid w:val="004950C3"/>
    <w:rsid w:val="0049536B"/>
    <w:rsid w:val="004954F7"/>
    <w:rsid w:val="00495749"/>
    <w:rsid w:val="0049593C"/>
    <w:rsid w:val="00495A00"/>
    <w:rsid w:val="00495ABB"/>
    <w:rsid w:val="00495B38"/>
    <w:rsid w:val="00495D6C"/>
    <w:rsid w:val="00495E16"/>
    <w:rsid w:val="00495E61"/>
    <w:rsid w:val="00495F54"/>
    <w:rsid w:val="00497481"/>
    <w:rsid w:val="00497877"/>
    <w:rsid w:val="00497F51"/>
    <w:rsid w:val="004A0A2F"/>
    <w:rsid w:val="004A0B80"/>
    <w:rsid w:val="004A0C23"/>
    <w:rsid w:val="004A141E"/>
    <w:rsid w:val="004A158A"/>
    <w:rsid w:val="004A1B68"/>
    <w:rsid w:val="004A21D0"/>
    <w:rsid w:val="004A23CD"/>
    <w:rsid w:val="004A246D"/>
    <w:rsid w:val="004A2919"/>
    <w:rsid w:val="004A2C5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46F"/>
    <w:rsid w:val="004B783F"/>
    <w:rsid w:val="004C0612"/>
    <w:rsid w:val="004C09B4"/>
    <w:rsid w:val="004C0B82"/>
    <w:rsid w:val="004C0ED4"/>
    <w:rsid w:val="004C1414"/>
    <w:rsid w:val="004C1B00"/>
    <w:rsid w:val="004C219A"/>
    <w:rsid w:val="004C22E2"/>
    <w:rsid w:val="004C2453"/>
    <w:rsid w:val="004C24BB"/>
    <w:rsid w:val="004C2600"/>
    <w:rsid w:val="004C27A9"/>
    <w:rsid w:val="004C2A27"/>
    <w:rsid w:val="004C2CB7"/>
    <w:rsid w:val="004C2E4B"/>
    <w:rsid w:val="004C32DE"/>
    <w:rsid w:val="004C339B"/>
    <w:rsid w:val="004C3686"/>
    <w:rsid w:val="004C3AD6"/>
    <w:rsid w:val="004C3D56"/>
    <w:rsid w:val="004C3EB4"/>
    <w:rsid w:val="004C3FBC"/>
    <w:rsid w:val="004C427C"/>
    <w:rsid w:val="004C4444"/>
    <w:rsid w:val="004C460C"/>
    <w:rsid w:val="004C53D8"/>
    <w:rsid w:val="004C5795"/>
    <w:rsid w:val="004C5872"/>
    <w:rsid w:val="004C587F"/>
    <w:rsid w:val="004C61F2"/>
    <w:rsid w:val="004C66F1"/>
    <w:rsid w:val="004C6910"/>
    <w:rsid w:val="004C72B7"/>
    <w:rsid w:val="004C7347"/>
    <w:rsid w:val="004C7412"/>
    <w:rsid w:val="004C7937"/>
    <w:rsid w:val="004C7F29"/>
    <w:rsid w:val="004D0105"/>
    <w:rsid w:val="004D01BC"/>
    <w:rsid w:val="004D04BF"/>
    <w:rsid w:val="004D0922"/>
    <w:rsid w:val="004D0945"/>
    <w:rsid w:val="004D0D39"/>
    <w:rsid w:val="004D10BF"/>
    <w:rsid w:val="004D2A54"/>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CCC"/>
    <w:rsid w:val="004E0E63"/>
    <w:rsid w:val="004E1419"/>
    <w:rsid w:val="004E20AC"/>
    <w:rsid w:val="004E23A7"/>
    <w:rsid w:val="004E2554"/>
    <w:rsid w:val="004E3E66"/>
    <w:rsid w:val="004E4217"/>
    <w:rsid w:val="004E45E1"/>
    <w:rsid w:val="004E5418"/>
    <w:rsid w:val="004E5E5B"/>
    <w:rsid w:val="004E690C"/>
    <w:rsid w:val="004E6AD3"/>
    <w:rsid w:val="004E6B02"/>
    <w:rsid w:val="004E6C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E02"/>
    <w:rsid w:val="004F52E1"/>
    <w:rsid w:val="004F53C8"/>
    <w:rsid w:val="004F5E58"/>
    <w:rsid w:val="004F6196"/>
    <w:rsid w:val="004F6373"/>
    <w:rsid w:val="004F63F0"/>
    <w:rsid w:val="004F6904"/>
    <w:rsid w:val="004F6CC9"/>
    <w:rsid w:val="004F6DB0"/>
    <w:rsid w:val="004F6E37"/>
    <w:rsid w:val="004F73CA"/>
    <w:rsid w:val="004F7460"/>
    <w:rsid w:val="004F7D05"/>
    <w:rsid w:val="00500A0F"/>
    <w:rsid w:val="00500D3A"/>
    <w:rsid w:val="0050100B"/>
    <w:rsid w:val="0050101A"/>
    <w:rsid w:val="00501433"/>
    <w:rsid w:val="00501434"/>
    <w:rsid w:val="00501A5B"/>
    <w:rsid w:val="00502272"/>
    <w:rsid w:val="00502279"/>
    <w:rsid w:val="00502710"/>
    <w:rsid w:val="00502C20"/>
    <w:rsid w:val="00502C94"/>
    <w:rsid w:val="00503307"/>
    <w:rsid w:val="005036F3"/>
    <w:rsid w:val="00503A02"/>
    <w:rsid w:val="00503CAB"/>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2F85"/>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1E7"/>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C81"/>
    <w:rsid w:val="00523175"/>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AA7"/>
    <w:rsid w:val="00530B96"/>
    <w:rsid w:val="00530F4C"/>
    <w:rsid w:val="00531127"/>
    <w:rsid w:val="005315E7"/>
    <w:rsid w:val="00531682"/>
    <w:rsid w:val="005318EF"/>
    <w:rsid w:val="00531A3E"/>
    <w:rsid w:val="005322F6"/>
    <w:rsid w:val="00532313"/>
    <w:rsid w:val="00532C65"/>
    <w:rsid w:val="005332D7"/>
    <w:rsid w:val="005333A5"/>
    <w:rsid w:val="0053347B"/>
    <w:rsid w:val="0053355C"/>
    <w:rsid w:val="005338F5"/>
    <w:rsid w:val="005342DF"/>
    <w:rsid w:val="005346E8"/>
    <w:rsid w:val="00534BA6"/>
    <w:rsid w:val="00534C74"/>
    <w:rsid w:val="00534E0B"/>
    <w:rsid w:val="00534F99"/>
    <w:rsid w:val="00535691"/>
    <w:rsid w:val="0053569A"/>
    <w:rsid w:val="00535702"/>
    <w:rsid w:val="00535767"/>
    <w:rsid w:val="00535B8D"/>
    <w:rsid w:val="00535DA2"/>
    <w:rsid w:val="0053658A"/>
    <w:rsid w:val="00536850"/>
    <w:rsid w:val="005369C1"/>
    <w:rsid w:val="00536AA6"/>
    <w:rsid w:val="00536AC8"/>
    <w:rsid w:val="00536FC5"/>
    <w:rsid w:val="0053701E"/>
    <w:rsid w:val="00537430"/>
    <w:rsid w:val="005374E4"/>
    <w:rsid w:val="00537630"/>
    <w:rsid w:val="00537C74"/>
    <w:rsid w:val="00540611"/>
    <w:rsid w:val="00540A82"/>
    <w:rsid w:val="00540B3F"/>
    <w:rsid w:val="00541245"/>
    <w:rsid w:val="0054132C"/>
    <w:rsid w:val="00541579"/>
    <w:rsid w:val="0054159F"/>
    <w:rsid w:val="005415D4"/>
    <w:rsid w:val="00541691"/>
    <w:rsid w:val="00541D35"/>
    <w:rsid w:val="00542398"/>
    <w:rsid w:val="005423FA"/>
    <w:rsid w:val="005425A6"/>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6FB5"/>
    <w:rsid w:val="00557AD2"/>
    <w:rsid w:val="00557B99"/>
    <w:rsid w:val="0056050A"/>
    <w:rsid w:val="00560D72"/>
    <w:rsid w:val="00560EDB"/>
    <w:rsid w:val="00561031"/>
    <w:rsid w:val="005610D2"/>
    <w:rsid w:val="0056119D"/>
    <w:rsid w:val="005611A1"/>
    <w:rsid w:val="005614A8"/>
    <w:rsid w:val="00561994"/>
    <w:rsid w:val="00561A3E"/>
    <w:rsid w:val="005625B0"/>
    <w:rsid w:val="00562B90"/>
    <w:rsid w:val="00562EDA"/>
    <w:rsid w:val="0056360D"/>
    <w:rsid w:val="005636BF"/>
    <w:rsid w:val="00563820"/>
    <w:rsid w:val="00563A91"/>
    <w:rsid w:val="00563C54"/>
    <w:rsid w:val="00563E2C"/>
    <w:rsid w:val="00563EE6"/>
    <w:rsid w:val="00564486"/>
    <w:rsid w:val="0056462E"/>
    <w:rsid w:val="005647B7"/>
    <w:rsid w:val="00564D95"/>
    <w:rsid w:val="00565200"/>
    <w:rsid w:val="00565312"/>
    <w:rsid w:val="005655D0"/>
    <w:rsid w:val="005655EE"/>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0C12"/>
    <w:rsid w:val="005713E4"/>
    <w:rsid w:val="005714E1"/>
    <w:rsid w:val="0057170A"/>
    <w:rsid w:val="00571897"/>
    <w:rsid w:val="00571E34"/>
    <w:rsid w:val="005720C3"/>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AA5"/>
    <w:rsid w:val="00575F1E"/>
    <w:rsid w:val="005761C7"/>
    <w:rsid w:val="005761F2"/>
    <w:rsid w:val="005769B4"/>
    <w:rsid w:val="005769D7"/>
    <w:rsid w:val="00576DB3"/>
    <w:rsid w:val="005771BC"/>
    <w:rsid w:val="005772A6"/>
    <w:rsid w:val="00577AF7"/>
    <w:rsid w:val="00577B4F"/>
    <w:rsid w:val="00577F84"/>
    <w:rsid w:val="00577FD0"/>
    <w:rsid w:val="0058033C"/>
    <w:rsid w:val="00580A93"/>
    <w:rsid w:val="00580B0D"/>
    <w:rsid w:val="00580F2D"/>
    <w:rsid w:val="005811BA"/>
    <w:rsid w:val="00581A68"/>
    <w:rsid w:val="00581B00"/>
    <w:rsid w:val="0058229F"/>
    <w:rsid w:val="00582D10"/>
    <w:rsid w:val="00582FDB"/>
    <w:rsid w:val="005831EB"/>
    <w:rsid w:val="0058340A"/>
    <w:rsid w:val="0058364F"/>
    <w:rsid w:val="005836AF"/>
    <w:rsid w:val="00583B68"/>
    <w:rsid w:val="00583CC8"/>
    <w:rsid w:val="00584429"/>
    <w:rsid w:val="0058454D"/>
    <w:rsid w:val="005847EB"/>
    <w:rsid w:val="00584CA9"/>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CF"/>
    <w:rsid w:val="00592864"/>
    <w:rsid w:val="005928CC"/>
    <w:rsid w:val="005929A6"/>
    <w:rsid w:val="00592C01"/>
    <w:rsid w:val="005932DC"/>
    <w:rsid w:val="0059358B"/>
    <w:rsid w:val="0059377B"/>
    <w:rsid w:val="00594A61"/>
    <w:rsid w:val="00594C12"/>
    <w:rsid w:val="0059509B"/>
    <w:rsid w:val="0059523C"/>
    <w:rsid w:val="00595CBD"/>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0C73"/>
    <w:rsid w:val="005A186A"/>
    <w:rsid w:val="005A19A2"/>
    <w:rsid w:val="005A1AF7"/>
    <w:rsid w:val="005A1B4F"/>
    <w:rsid w:val="005A23FB"/>
    <w:rsid w:val="005A2454"/>
    <w:rsid w:val="005A2755"/>
    <w:rsid w:val="005A2A9B"/>
    <w:rsid w:val="005A2D27"/>
    <w:rsid w:val="005A36F9"/>
    <w:rsid w:val="005A3CCD"/>
    <w:rsid w:val="005A5470"/>
    <w:rsid w:val="005A5CE6"/>
    <w:rsid w:val="005A64F5"/>
    <w:rsid w:val="005A68E5"/>
    <w:rsid w:val="005A6AD0"/>
    <w:rsid w:val="005A6C32"/>
    <w:rsid w:val="005A74E8"/>
    <w:rsid w:val="005A7C1B"/>
    <w:rsid w:val="005A7E26"/>
    <w:rsid w:val="005B043B"/>
    <w:rsid w:val="005B04B6"/>
    <w:rsid w:val="005B05C2"/>
    <w:rsid w:val="005B05ED"/>
    <w:rsid w:val="005B0C52"/>
    <w:rsid w:val="005B123F"/>
    <w:rsid w:val="005B15C2"/>
    <w:rsid w:val="005B161A"/>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A0"/>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683"/>
    <w:rsid w:val="005C170B"/>
    <w:rsid w:val="005C1947"/>
    <w:rsid w:val="005C2172"/>
    <w:rsid w:val="005C25A5"/>
    <w:rsid w:val="005C319B"/>
    <w:rsid w:val="005C32D0"/>
    <w:rsid w:val="005C340C"/>
    <w:rsid w:val="005C38BD"/>
    <w:rsid w:val="005C3F8C"/>
    <w:rsid w:val="005C4B21"/>
    <w:rsid w:val="005C5490"/>
    <w:rsid w:val="005C61A8"/>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0CF1"/>
    <w:rsid w:val="005D0D75"/>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BA1"/>
    <w:rsid w:val="005D5DE3"/>
    <w:rsid w:val="005D63DE"/>
    <w:rsid w:val="005D6753"/>
    <w:rsid w:val="005D6CA2"/>
    <w:rsid w:val="005D6D1B"/>
    <w:rsid w:val="005D6F94"/>
    <w:rsid w:val="005D71FC"/>
    <w:rsid w:val="005D725D"/>
    <w:rsid w:val="005D7343"/>
    <w:rsid w:val="005D77CF"/>
    <w:rsid w:val="005D7B60"/>
    <w:rsid w:val="005D7BD2"/>
    <w:rsid w:val="005D7CC0"/>
    <w:rsid w:val="005E00D0"/>
    <w:rsid w:val="005E0212"/>
    <w:rsid w:val="005E0377"/>
    <w:rsid w:val="005E0382"/>
    <w:rsid w:val="005E0BE1"/>
    <w:rsid w:val="005E15C8"/>
    <w:rsid w:val="005E167B"/>
    <w:rsid w:val="005E1982"/>
    <w:rsid w:val="005E1C81"/>
    <w:rsid w:val="005E1D8E"/>
    <w:rsid w:val="005E1DC0"/>
    <w:rsid w:val="005E2050"/>
    <w:rsid w:val="005E2189"/>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C34"/>
    <w:rsid w:val="005E7F0C"/>
    <w:rsid w:val="005F04DA"/>
    <w:rsid w:val="005F0514"/>
    <w:rsid w:val="005F060D"/>
    <w:rsid w:val="005F0807"/>
    <w:rsid w:val="005F14B2"/>
    <w:rsid w:val="005F1E65"/>
    <w:rsid w:val="005F1E9C"/>
    <w:rsid w:val="005F1ED2"/>
    <w:rsid w:val="005F202B"/>
    <w:rsid w:val="005F2034"/>
    <w:rsid w:val="005F26C7"/>
    <w:rsid w:val="005F2833"/>
    <w:rsid w:val="005F2943"/>
    <w:rsid w:val="005F2EC0"/>
    <w:rsid w:val="005F3383"/>
    <w:rsid w:val="005F3798"/>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668"/>
    <w:rsid w:val="006028AF"/>
    <w:rsid w:val="00602A0B"/>
    <w:rsid w:val="00602C07"/>
    <w:rsid w:val="00603206"/>
    <w:rsid w:val="006034A7"/>
    <w:rsid w:val="00603A66"/>
    <w:rsid w:val="006041F0"/>
    <w:rsid w:val="00604275"/>
    <w:rsid w:val="0060451A"/>
    <w:rsid w:val="0060476A"/>
    <w:rsid w:val="00604847"/>
    <w:rsid w:val="00604D12"/>
    <w:rsid w:val="00604D29"/>
    <w:rsid w:val="006055B0"/>
    <w:rsid w:val="00605F79"/>
    <w:rsid w:val="00606397"/>
    <w:rsid w:val="006063B6"/>
    <w:rsid w:val="00606964"/>
    <w:rsid w:val="00606A76"/>
    <w:rsid w:val="00606B6C"/>
    <w:rsid w:val="00606DD8"/>
    <w:rsid w:val="00607C77"/>
    <w:rsid w:val="00607D29"/>
    <w:rsid w:val="00610079"/>
    <w:rsid w:val="00610135"/>
    <w:rsid w:val="0061028F"/>
    <w:rsid w:val="00610445"/>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17EF8"/>
    <w:rsid w:val="006204A5"/>
    <w:rsid w:val="00620649"/>
    <w:rsid w:val="0062093A"/>
    <w:rsid w:val="00620B8D"/>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00"/>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39E"/>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93E"/>
    <w:rsid w:val="00644AE7"/>
    <w:rsid w:val="00644BD6"/>
    <w:rsid w:val="00644DE1"/>
    <w:rsid w:val="00644F89"/>
    <w:rsid w:val="0064558D"/>
    <w:rsid w:val="00645893"/>
    <w:rsid w:val="00645DE7"/>
    <w:rsid w:val="00645F23"/>
    <w:rsid w:val="0064670D"/>
    <w:rsid w:val="00646925"/>
    <w:rsid w:val="00646A72"/>
    <w:rsid w:val="00646E06"/>
    <w:rsid w:val="00646E75"/>
    <w:rsid w:val="00646F79"/>
    <w:rsid w:val="00647397"/>
    <w:rsid w:val="006476FB"/>
    <w:rsid w:val="006478F4"/>
    <w:rsid w:val="00647AF3"/>
    <w:rsid w:val="00647CAE"/>
    <w:rsid w:val="00647D9D"/>
    <w:rsid w:val="00650427"/>
    <w:rsid w:val="00650517"/>
    <w:rsid w:val="00650700"/>
    <w:rsid w:val="006507DC"/>
    <w:rsid w:val="00650BC3"/>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5DB1"/>
    <w:rsid w:val="00656666"/>
    <w:rsid w:val="0065692A"/>
    <w:rsid w:val="00657017"/>
    <w:rsid w:val="006570E5"/>
    <w:rsid w:val="0065762F"/>
    <w:rsid w:val="006577EB"/>
    <w:rsid w:val="00657B8D"/>
    <w:rsid w:val="00657DCD"/>
    <w:rsid w:val="00657FCF"/>
    <w:rsid w:val="00660022"/>
    <w:rsid w:val="006600F3"/>
    <w:rsid w:val="00660409"/>
    <w:rsid w:val="006605CF"/>
    <w:rsid w:val="00660948"/>
    <w:rsid w:val="006609F8"/>
    <w:rsid w:val="00660F8C"/>
    <w:rsid w:val="00661AAD"/>
    <w:rsid w:val="00661B01"/>
    <w:rsid w:val="00661B45"/>
    <w:rsid w:val="00661EBF"/>
    <w:rsid w:val="00662717"/>
    <w:rsid w:val="0066277B"/>
    <w:rsid w:val="006629F5"/>
    <w:rsid w:val="00662C09"/>
    <w:rsid w:val="00662C5C"/>
    <w:rsid w:val="00662DB8"/>
    <w:rsid w:val="006630AB"/>
    <w:rsid w:val="006632B0"/>
    <w:rsid w:val="006637B3"/>
    <w:rsid w:val="00663AFE"/>
    <w:rsid w:val="00664234"/>
    <w:rsid w:val="00664591"/>
    <w:rsid w:val="00664901"/>
    <w:rsid w:val="006649E0"/>
    <w:rsid w:val="00664F0E"/>
    <w:rsid w:val="00664F67"/>
    <w:rsid w:val="006650D8"/>
    <w:rsid w:val="006652D3"/>
    <w:rsid w:val="00665480"/>
    <w:rsid w:val="00665749"/>
    <w:rsid w:val="00666330"/>
    <w:rsid w:val="006667C6"/>
    <w:rsid w:val="00666A8C"/>
    <w:rsid w:val="00666D5C"/>
    <w:rsid w:val="00667B30"/>
    <w:rsid w:val="00667B53"/>
    <w:rsid w:val="00667E3D"/>
    <w:rsid w:val="00670735"/>
    <w:rsid w:val="0067110E"/>
    <w:rsid w:val="0067157F"/>
    <w:rsid w:val="00671D03"/>
    <w:rsid w:val="0067201C"/>
    <w:rsid w:val="0067292A"/>
    <w:rsid w:val="00672CA2"/>
    <w:rsid w:val="00673145"/>
    <w:rsid w:val="00673291"/>
    <w:rsid w:val="00673A5B"/>
    <w:rsid w:val="00673EC0"/>
    <w:rsid w:val="006740EF"/>
    <w:rsid w:val="006744DC"/>
    <w:rsid w:val="00674815"/>
    <w:rsid w:val="0067485A"/>
    <w:rsid w:val="00674BA3"/>
    <w:rsid w:val="006755C2"/>
    <w:rsid w:val="006755FF"/>
    <w:rsid w:val="0067560B"/>
    <w:rsid w:val="00675884"/>
    <w:rsid w:val="00675C27"/>
    <w:rsid w:val="00675E2B"/>
    <w:rsid w:val="00675F92"/>
    <w:rsid w:val="0067656F"/>
    <w:rsid w:val="00676761"/>
    <w:rsid w:val="0067686A"/>
    <w:rsid w:val="006768A6"/>
    <w:rsid w:val="0067691F"/>
    <w:rsid w:val="00676925"/>
    <w:rsid w:val="006769B1"/>
    <w:rsid w:val="00676C4A"/>
    <w:rsid w:val="006772B6"/>
    <w:rsid w:val="00677371"/>
    <w:rsid w:val="0067751B"/>
    <w:rsid w:val="0067756F"/>
    <w:rsid w:val="006775B0"/>
    <w:rsid w:val="00677906"/>
    <w:rsid w:val="00677966"/>
    <w:rsid w:val="00677AAB"/>
    <w:rsid w:val="00677D4A"/>
    <w:rsid w:val="00680254"/>
    <w:rsid w:val="00680255"/>
    <w:rsid w:val="0068095E"/>
    <w:rsid w:val="00680BEC"/>
    <w:rsid w:val="00680DB4"/>
    <w:rsid w:val="00681358"/>
    <w:rsid w:val="00681722"/>
    <w:rsid w:val="00682042"/>
    <w:rsid w:val="0068234C"/>
    <w:rsid w:val="00682A8F"/>
    <w:rsid w:val="00682BA6"/>
    <w:rsid w:val="00682F5A"/>
    <w:rsid w:val="0068329B"/>
    <w:rsid w:val="006835E8"/>
    <w:rsid w:val="00683CFE"/>
    <w:rsid w:val="00683FFC"/>
    <w:rsid w:val="00684427"/>
    <w:rsid w:val="006846C2"/>
    <w:rsid w:val="00684908"/>
    <w:rsid w:val="00684969"/>
    <w:rsid w:val="00684B6C"/>
    <w:rsid w:val="00684D08"/>
    <w:rsid w:val="00684E0E"/>
    <w:rsid w:val="00685163"/>
    <w:rsid w:val="00685A1C"/>
    <w:rsid w:val="00685C59"/>
    <w:rsid w:val="00685CF7"/>
    <w:rsid w:val="00685D13"/>
    <w:rsid w:val="00685F57"/>
    <w:rsid w:val="00686188"/>
    <w:rsid w:val="006862BE"/>
    <w:rsid w:val="0068657C"/>
    <w:rsid w:val="00686FCD"/>
    <w:rsid w:val="006872EB"/>
    <w:rsid w:val="006876C7"/>
    <w:rsid w:val="00687729"/>
    <w:rsid w:val="006878F3"/>
    <w:rsid w:val="00687B9A"/>
    <w:rsid w:val="00687DBB"/>
    <w:rsid w:val="00690017"/>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BA3"/>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B0"/>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5F6B"/>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6E"/>
    <w:rsid w:val="006C426F"/>
    <w:rsid w:val="006C43FA"/>
    <w:rsid w:val="006C54CA"/>
    <w:rsid w:val="006C5695"/>
    <w:rsid w:val="006C59F3"/>
    <w:rsid w:val="006C5A35"/>
    <w:rsid w:val="006C5F82"/>
    <w:rsid w:val="006C64E5"/>
    <w:rsid w:val="006C69F1"/>
    <w:rsid w:val="006C6CEC"/>
    <w:rsid w:val="006C71A8"/>
    <w:rsid w:val="006C7469"/>
    <w:rsid w:val="006C7C55"/>
    <w:rsid w:val="006C7F1B"/>
    <w:rsid w:val="006D0177"/>
    <w:rsid w:val="006D06B3"/>
    <w:rsid w:val="006D071D"/>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38F"/>
    <w:rsid w:val="006D59EE"/>
    <w:rsid w:val="006D5AD4"/>
    <w:rsid w:val="006D6220"/>
    <w:rsid w:val="006D62AB"/>
    <w:rsid w:val="006D69F9"/>
    <w:rsid w:val="006D6DA5"/>
    <w:rsid w:val="006D7219"/>
    <w:rsid w:val="006D7315"/>
    <w:rsid w:val="006D7330"/>
    <w:rsid w:val="006D7B6A"/>
    <w:rsid w:val="006E0018"/>
    <w:rsid w:val="006E0805"/>
    <w:rsid w:val="006E083D"/>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4A77"/>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9E1"/>
    <w:rsid w:val="006F2BE6"/>
    <w:rsid w:val="006F2E00"/>
    <w:rsid w:val="006F32A1"/>
    <w:rsid w:val="006F3430"/>
    <w:rsid w:val="006F3572"/>
    <w:rsid w:val="006F36EB"/>
    <w:rsid w:val="006F38FF"/>
    <w:rsid w:val="006F3C7B"/>
    <w:rsid w:val="006F4479"/>
    <w:rsid w:val="006F48A3"/>
    <w:rsid w:val="006F497D"/>
    <w:rsid w:val="006F5576"/>
    <w:rsid w:val="006F5654"/>
    <w:rsid w:val="006F5B17"/>
    <w:rsid w:val="006F5BEE"/>
    <w:rsid w:val="006F5CE4"/>
    <w:rsid w:val="006F61FC"/>
    <w:rsid w:val="006F65C9"/>
    <w:rsid w:val="006F6910"/>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492"/>
    <w:rsid w:val="00706532"/>
    <w:rsid w:val="0070659E"/>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88"/>
    <w:rsid w:val="007140F2"/>
    <w:rsid w:val="00714266"/>
    <w:rsid w:val="007142EA"/>
    <w:rsid w:val="0071442E"/>
    <w:rsid w:val="007149E3"/>
    <w:rsid w:val="007150C5"/>
    <w:rsid w:val="00715879"/>
    <w:rsid w:val="00715F29"/>
    <w:rsid w:val="00716909"/>
    <w:rsid w:val="00716B79"/>
    <w:rsid w:val="00716CA0"/>
    <w:rsid w:val="00716FE4"/>
    <w:rsid w:val="00717BCF"/>
    <w:rsid w:val="00720E6A"/>
    <w:rsid w:val="00721484"/>
    <w:rsid w:val="00721594"/>
    <w:rsid w:val="00721A67"/>
    <w:rsid w:val="00721FBA"/>
    <w:rsid w:val="0072216B"/>
    <w:rsid w:val="0072247D"/>
    <w:rsid w:val="007226A0"/>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A76"/>
    <w:rsid w:val="00725B90"/>
    <w:rsid w:val="00725F9A"/>
    <w:rsid w:val="007264BA"/>
    <w:rsid w:val="007267AF"/>
    <w:rsid w:val="0072693B"/>
    <w:rsid w:val="00726CE6"/>
    <w:rsid w:val="00727193"/>
    <w:rsid w:val="0072798F"/>
    <w:rsid w:val="00730026"/>
    <w:rsid w:val="0073015E"/>
    <w:rsid w:val="00730797"/>
    <w:rsid w:val="0073081F"/>
    <w:rsid w:val="00730BE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908"/>
    <w:rsid w:val="00733FC1"/>
    <w:rsid w:val="007341DF"/>
    <w:rsid w:val="0073421F"/>
    <w:rsid w:val="007343EF"/>
    <w:rsid w:val="0073466F"/>
    <w:rsid w:val="00734849"/>
    <w:rsid w:val="00734987"/>
    <w:rsid w:val="00734DA4"/>
    <w:rsid w:val="00734E50"/>
    <w:rsid w:val="00734E76"/>
    <w:rsid w:val="00735417"/>
    <w:rsid w:val="007356F9"/>
    <w:rsid w:val="007358E2"/>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97B"/>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4"/>
    <w:rsid w:val="0075376F"/>
    <w:rsid w:val="00753FC3"/>
    <w:rsid w:val="00754132"/>
    <w:rsid w:val="00754414"/>
    <w:rsid w:val="007545D6"/>
    <w:rsid w:val="00754D52"/>
    <w:rsid w:val="00754FA9"/>
    <w:rsid w:val="00755668"/>
    <w:rsid w:val="007558DC"/>
    <w:rsid w:val="00755DBC"/>
    <w:rsid w:val="00755FD3"/>
    <w:rsid w:val="0075603F"/>
    <w:rsid w:val="007564A6"/>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6D6"/>
    <w:rsid w:val="00760709"/>
    <w:rsid w:val="00760932"/>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421"/>
    <w:rsid w:val="0076546D"/>
    <w:rsid w:val="00765C63"/>
    <w:rsid w:val="00765E08"/>
    <w:rsid w:val="0076644F"/>
    <w:rsid w:val="00766479"/>
    <w:rsid w:val="00766A2B"/>
    <w:rsid w:val="00766B67"/>
    <w:rsid w:val="00766DDD"/>
    <w:rsid w:val="007670F0"/>
    <w:rsid w:val="007704DE"/>
    <w:rsid w:val="007709CD"/>
    <w:rsid w:val="00770C60"/>
    <w:rsid w:val="00770E78"/>
    <w:rsid w:val="00771290"/>
    <w:rsid w:val="00771D69"/>
    <w:rsid w:val="007726A7"/>
    <w:rsid w:val="007726F1"/>
    <w:rsid w:val="00772ECF"/>
    <w:rsid w:val="00772F0A"/>
    <w:rsid w:val="0077302C"/>
    <w:rsid w:val="00773B75"/>
    <w:rsid w:val="00773D5E"/>
    <w:rsid w:val="0077426E"/>
    <w:rsid w:val="007742C2"/>
    <w:rsid w:val="007743F6"/>
    <w:rsid w:val="00774709"/>
    <w:rsid w:val="00775434"/>
    <w:rsid w:val="00775C1B"/>
    <w:rsid w:val="007763AA"/>
    <w:rsid w:val="007764EE"/>
    <w:rsid w:val="007768DB"/>
    <w:rsid w:val="00776FEC"/>
    <w:rsid w:val="00777437"/>
    <w:rsid w:val="007775C2"/>
    <w:rsid w:val="0077771A"/>
    <w:rsid w:val="00777CF6"/>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E74"/>
    <w:rsid w:val="00786FB4"/>
    <w:rsid w:val="0078748E"/>
    <w:rsid w:val="0078755B"/>
    <w:rsid w:val="00787596"/>
    <w:rsid w:val="00787980"/>
    <w:rsid w:val="00787E3B"/>
    <w:rsid w:val="00787EC1"/>
    <w:rsid w:val="0079028B"/>
    <w:rsid w:val="00790540"/>
    <w:rsid w:val="007905AD"/>
    <w:rsid w:val="007907EA"/>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C8D"/>
    <w:rsid w:val="007A0F25"/>
    <w:rsid w:val="007A123C"/>
    <w:rsid w:val="007A1632"/>
    <w:rsid w:val="007A1829"/>
    <w:rsid w:val="007A1941"/>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457"/>
    <w:rsid w:val="007A5A2B"/>
    <w:rsid w:val="007A5A43"/>
    <w:rsid w:val="007A5AA9"/>
    <w:rsid w:val="007A616B"/>
    <w:rsid w:val="007A68BF"/>
    <w:rsid w:val="007A6E31"/>
    <w:rsid w:val="007A7007"/>
    <w:rsid w:val="007A7405"/>
    <w:rsid w:val="007A7ACB"/>
    <w:rsid w:val="007B0BEC"/>
    <w:rsid w:val="007B138C"/>
    <w:rsid w:val="007B13AA"/>
    <w:rsid w:val="007B221C"/>
    <w:rsid w:val="007B2851"/>
    <w:rsid w:val="007B291C"/>
    <w:rsid w:val="007B34A4"/>
    <w:rsid w:val="007B35FA"/>
    <w:rsid w:val="007B37E8"/>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5B"/>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4E6"/>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995"/>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18F"/>
    <w:rsid w:val="007F04F3"/>
    <w:rsid w:val="007F0D58"/>
    <w:rsid w:val="007F0F04"/>
    <w:rsid w:val="007F1254"/>
    <w:rsid w:val="007F13D7"/>
    <w:rsid w:val="007F173E"/>
    <w:rsid w:val="007F1BFD"/>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23A"/>
    <w:rsid w:val="008016E7"/>
    <w:rsid w:val="00801A7B"/>
    <w:rsid w:val="00801B18"/>
    <w:rsid w:val="00801CDB"/>
    <w:rsid w:val="008021B6"/>
    <w:rsid w:val="008022F5"/>
    <w:rsid w:val="008029AE"/>
    <w:rsid w:val="00802C2D"/>
    <w:rsid w:val="00802F35"/>
    <w:rsid w:val="008030A2"/>
    <w:rsid w:val="0080395D"/>
    <w:rsid w:val="00803C5D"/>
    <w:rsid w:val="008042AD"/>
    <w:rsid w:val="00804A2A"/>
    <w:rsid w:val="00804D4F"/>
    <w:rsid w:val="00804EC6"/>
    <w:rsid w:val="00804EED"/>
    <w:rsid w:val="0080517F"/>
    <w:rsid w:val="00805355"/>
    <w:rsid w:val="008057A5"/>
    <w:rsid w:val="00805965"/>
    <w:rsid w:val="00805B99"/>
    <w:rsid w:val="00805BA7"/>
    <w:rsid w:val="00805C26"/>
    <w:rsid w:val="00806376"/>
    <w:rsid w:val="00806560"/>
    <w:rsid w:val="00806613"/>
    <w:rsid w:val="00806A55"/>
    <w:rsid w:val="00807604"/>
    <w:rsid w:val="00810015"/>
    <w:rsid w:val="00810B89"/>
    <w:rsid w:val="00811546"/>
    <w:rsid w:val="00811742"/>
    <w:rsid w:val="00811811"/>
    <w:rsid w:val="00811ACB"/>
    <w:rsid w:val="00811BDE"/>
    <w:rsid w:val="008122F5"/>
    <w:rsid w:val="00812818"/>
    <w:rsid w:val="00812C5B"/>
    <w:rsid w:val="00812D24"/>
    <w:rsid w:val="008134ED"/>
    <w:rsid w:val="0081350E"/>
    <w:rsid w:val="00813673"/>
    <w:rsid w:val="00813CB5"/>
    <w:rsid w:val="0081451D"/>
    <w:rsid w:val="008145D6"/>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17B1E"/>
    <w:rsid w:val="008200CA"/>
    <w:rsid w:val="00820A54"/>
    <w:rsid w:val="00820C3A"/>
    <w:rsid w:val="00821695"/>
    <w:rsid w:val="008216E6"/>
    <w:rsid w:val="00822012"/>
    <w:rsid w:val="0082214B"/>
    <w:rsid w:val="008222A3"/>
    <w:rsid w:val="008222E3"/>
    <w:rsid w:val="00822CBC"/>
    <w:rsid w:val="00822CDE"/>
    <w:rsid w:val="00822EB2"/>
    <w:rsid w:val="0082323E"/>
    <w:rsid w:val="0082364E"/>
    <w:rsid w:val="00823727"/>
    <w:rsid w:val="008238C5"/>
    <w:rsid w:val="0082490A"/>
    <w:rsid w:val="00824E12"/>
    <w:rsid w:val="008253D7"/>
    <w:rsid w:val="008257F1"/>
    <w:rsid w:val="008258E0"/>
    <w:rsid w:val="00825B9E"/>
    <w:rsid w:val="00825BE1"/>
    <w:rsid w:val="00825DF9"/>
    <w:rsid w:val="008263F4"/>
    <w:rsid w:val="008264D1"/>
    <w:rsid w:val="008265CD"/>
    <w:rsid w:val="008269F0"/>
    <w:rsid w:val="00827159"/>
    <w:rsid w:val="00827737"/>
    <w:rsid w:val="00827B9B"/>
    <w:rsid w:val="00827C04"/>
    <w:rsid w:val="00827E8B"/>
    <w:rsid w:val="00827FD8"/>
    <w:rsid w:val="00830103"/>
    <w:rsid w:val="00830195"/>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4EE"/>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DAC"/>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2BD"/>
    <w:rsid w:val="00842609"/>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CDC"/>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899"/>
    <w:rsid w:val="00855F51"/>
    <w:rsid w:val="008566D2"/>
    <w:rsid w:val="008567D3"/>
    <w:rsid w:val="00856D48"/>
    <w:rsid w:val="00857A1F"/>
    <w:rsid w:val="00857ABD"/>
    <w:rsid w:val="00857F04"/>
    <w:rsid w:val="00857FB6"/>
    <w:rsid w:val="008602E3"/>
    <w:rsid w:val="008603B1"/>
    <w:rsid w:val="008607F8"/>
    <w:rsid w:val="00860FBE"/>
    <w:rsid w:val="00861310"/>
    <w:rsid w:val="008624FC"/>
    <w:rsid w:val="00862B09"/>
    <w:rsid w:val="00862E0F"/>
    <w:rsid w:val="00862ED2"/>
    <w:rsid w:val="00862EF1"/>
    <w:rsid w:val="00863014"/>
    <w:rsid w:val="008631B4"/>
    <w:rsid w:val="00863426"/>
    <w:rsid w:val="00863455"/>
    <w:rsid w:val="00863566"/>
    <w:rsid w:val="008637DF"/>
    <w:rsid w:val="0086383E"/>
    <w:rsid w:val="00863EB3"/>
    <w:rsid w:val="008642A8"/>
    <w:rsid w:val="00864C5C"/>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32"/>
    <w:rsid w:val="008731D1"/>
    <w:rsid w:val="0087337E"/>
    <w:rsid w:val="008733AA"/>
    <w:rsid w:val="00873B1C"/>
    <w:rsid w:val="00874036"/>
    <w:rsid w:val="00874211"/>
    <w:rsid w:val="0087427E"/>
    <w:rsid w:val="008745DB"/>
    <w:rsid w:val="008752FB"/>
    <w:rsid w:val="00875455"/>
    <w:rsid w:val="008755C6"/>
    <w:rsid w:val="008758CF"/>
    <w:rsid w:val="00875949"/>
    <w:rsid w:val="00875966"/>
    <w:rsid w:val="00875AB2"/>
    <w:rsid w:val="0087644F"/>
    <w:rsid w:val="00876456"/>
    <w:rsid w:val="008766CE"/>
    <w:rsid w:val="008766F7"/>
    <w:rsid w:val="008768AA"/>
    <w:rsid w:val="00876960"/>
    <w:rsid w:val="00876A06"/>
    <w:rsid w:val="00876C74"/>
    <w:rsid w:val="008773EB"/>
    <w:rsid w:val="00877764"/>
    <w:rsid w:val="00877A19"/>
    <w:rsid w:val="00877A98"/>
    <w:rsid w:val="00877FD9"/>
    <w:rsid w:val="0088011E"/>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D4"/>
    <w:rsid w:val="00883486"/>
    <w:rsid w:val="008836A7"/>
    <w:rsid w:val="008838E2"/>
    <w:rsid w:val="00883A67"/>
    <w:rsid w:val="00883CED"/>
    <w:rsid w:val="00883D58"/>
    <w:rsid w:val="008846F4"/>
    <w:rsid w:val="00884938"/>
    <w:rsid w:val="00884CEA"/>
    <w:rsid w:val="0088556A"/>
    <w:rsid w:val="008858DC"/>
    <w:rsid w:val="0088590D"/>
    <w:rsid w:val="00885DB3"/>
    <w:rsid w:val="00885E30"/>
    <w:rsid w:val="00886001"/>
    <w:rsid w:val="00886145"/>
    <w:rsid w:val="008863CE"/>
    <w:rsid w:val="00886512"/>
    <w:rsid w:val="00886B6E"/>
    <w:rsid w:val="00886C7B"/>
    <w:rsid w:val="00886ED5"/>
    <w:rsid w:val="00887540"/>
    <w:rsid w:val="0088772F"/>
    <w:rsid w:val="00887C45"/>
    <w:rsid w:val="00887EE3"/>
    <w:rsid w:val="0089001B"/>
    <w:rsid w:val="00890783"/>
    <w:rsid w:val="00890E75"/>
    <w:rsid w:val="00891D3E"/>
    <w:rsid w:val="00892543"/>
    <w:rsid w:val="008928BB"/>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29"/>
    <w:rsid w:val="008970C1"/>
    <w:rsid w:val="008972EC"/>
    <w:rsid w:val="008977C3"/>
    <w:rsid w:val="00897C3C"/>
    <w:rsid w:val="008A02AB"/>
    <w:rsid w:val="008A0689"/>
    <w:rsid w:val="008A0C4F"/>
    <w:rsid w:val="008A0E32"/>
    <w:rsid w:val="008A1532"/>
    <w:rsid w:val="008A1556"/>
    <w:rsid w:val="008A159A"/>
    <w:rsid w:val="008A1A58"/>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53F"/>
    <w:rsid w:val="008A5A21"/>
    <w:rsid w:val="008A5C75"/>
    <w:rsid w:val="008A5E3E"/>
    <w:rsid w:val="008A5E82"/>
    <w:rsid w:val="008A6233"/>
    <w:rsid w:val="008A6288"/>
    <w:rsid w:val="008A6421"/>
    <w:rsid w:val="008A6776"/>
    <w:rsid w:val="008A6BD4"/>
    <w:rsid w:val="008A6BDC"/>
    <w:rsid w:val="008A6F15"/>
    <w:rsid w:val="008A6FAE"/>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077"/>
    <w:rsid w:val="008B22CE"/>
    <w:rsid w:val="008B2C50"/>
    <w:rsid w:val="008B2F1F"/>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8B4"/>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8FD"/>
    <w:rsid w:val="008C3D9A"/>
    <w:rsid w:val="008C403A"/>
    <w:rsid w:val="008C4057"/>
    <w:rsid w:val="008C44E5"/>
    <w:rsid w:val="008C45BD"/>
    <w:rsid w:val="008C49AC"/>
    <w:rsid w:val="008C54CE"/>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AE3"/>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0BEA"/>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269"/>
    <w:rsid w:val="008E6576"/>
    <w:rsid w:val="008E69AE"/>
    <w:rsid w:val="008E6D6C"/>
    <w:rsid w:val="008E6DE3"/>
    <w:rsid w:val="008E6EF3"/>
    <w:rsid w:val="008E79CA"/>
    <w:rsid w:val="008E79E6"/>
    <w:rsid w:val="008F00AF"/>
    <w:rsid w:val="008F01CA"/>
    <w:rsid w:val="008F0232"/>
    <w:rsid w:val="008F07CC"/>
    <w:rsid w:val="008F0D77"/>
    <w:rsid w:val="008F1054"/>
    <w:rsid w:val="008F118B"/>
    <w:rsid w:val="008F1C4A"/>
    <w:rsid w:val="008F21B4"/>
    <w:rsid w:val="008F2A15"/>
    <w:rsid w:val="008F2B60"/>
    <w:rsid w:val="008F2C82"/>
    <w:rsid w:val="008F2F6B"/>
    <w:rsid w:val="008F2F81"/>
    <w:rsid w:val="008F34E2"/>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12E8"/>
    <w:rsid w:val="00911369"/>
    <w:rsid w:val="009118C6"/>
    <w:rsid w:val="00911A11"/>
    <w:rsid w:val="00911A8E"/>
    <w:rsid w:val="00911E56"/>
    <w:rsid w:val="0091214E"/>
    <w:rsid w:val="00912326"/>
    <w:rsid w:val="00912372"/>
    <w:rsid w:val="009123C5"/>
    <w:rsid w:val="0091369A"/>
    <w:rsid w:val="00913BC7"/>
    <w:rsid w:val="00913E50"/>
    <w:rsid w:val="00913F85"/>
    <w:rsid w:val="009142A3"/>
    <w:rsid w:val="0091451F"/>
    <w:rsid w:val="009145CC"/>
    <w:rsid w:val="00914A35"/>
    <w:rsid w:val="00914C61"/>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D8"/>
    <w:rsid w:val="009227E7"/>
    <w:rsid w:val="00922C25"/>
    <w:rsid w:val="00922D65"/>
    <w:rsid w:val="0092342A"/>
    <w:rsid w:val="00923473"/>
    <w:rsid w:val="009236DC"/>
    <w:rsid w:val="00923D0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15E"/>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6B4"/>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38C3"/>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38"/>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1A8"/>
    <w:rsid w:val="009748DF"/>
    <w:rsid w:val="00974E2C"/>
    <w:rsid w:val="0097525C"/>
    <w:rsid w:val="009753EC"/>
    <w:rsid w:val="00976315"/>
    <w:rsid w:val="00976479"/>
    <w:rsid w:val="00976849"/>
    <w:rsid w:val="00977015"/>
    <w:rsid w:val="00977056"/>
    <w:rsid w:val="009772E3"/>
    <w:rsid w:val="009775F0"/>
    <w:rsid w:val="00977DDF"/>
    <w:rsid w:val="00977FD7"/>
    <w:rsid w:val="0098054F"/>
    <w:rsid w:val="0098096A"/>
    <w:rsid w:val="00980AAB"/>
    <w:rsid w:val="009811F3"/>
    <w:rsid w:val="009816BB"/>
    <w:rsid w:val="00981EE4"/>
    <w:rsid w:val="009820B9"/>
    <w:rsid w:val="00982308"/>
    <w:rsid w:val="009824C3"/>
    <w:rsid w:val="00982C85"/>
    <w:rsid w:val="009830D8"/>
    <w:rsid w:val="009831C4"/>
    <w:rsid w:val="00983966"/>
    <w:rsid w:val="00983CB4"/>
    <w:rsid w:val="009844B8"/>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8EB"/>
    <w:rsid w:val="00990FB6"/>
    <w:rsid w:val="00991450"/>
    <w:rsid w:val="009917EF"/>
    <w:rsid w:val="00991998"/>
    <w:rsid w:val="00991BB8"/>
    <w:rsid w:val="00991F02"/>
    <w:rsid w:val="00992728"/>
    <w:rsid w:val="009928DF"/>
    <w:rsid w:val="009928E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FD3"/>
    <w:rsid w:val="00997041"/>
    <w:rsid w:val="009974F0"/>
    <w:rsid w:val="00997E8B"/>
    <w:rsid w:val="009A0322"/>
    <w:rsid w:val="009A06A5"/>
    <w:rsid w:val="009A08C9"/>
    <w:rsid w:val="009A0E1D"/>
    <w:rsid w:val="009A1219"/>
    <w:rsid w:val="009A13CD"/>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B8"/>
    <w:rsid w:val="009A5CFA"/>
    <w:rsid w:val="009A5D4C"/>
    <w:rsid w:val="009A6972"/>
    <w:rsid w:val="009A6DB2"/>
    <w:rsid w:val="009A70B3"/>
    <w:rsid w:val="009A7285"/>
    <w:rsid w:val="009A737A"/>
    <w:rsid w:val="009A780E"/>
    <w:rsid w:val="009A78F4"/>
    <w:rsid w:val="009A7F07"/>
    <w:rsid w:val="009B0157"/>
    <w:rsid w:val="009B080D"/>
    <w:rsid w:val="009B08AC"/>
    <w:rsid w:val="009B097E"/>
    <w:rsid w:val="009B0EA8"/>
    <w:rsid w:val="009B1168"/>
    <w:rsid w:val="009B16F2"/>
    <w:rsid w:val="009B1A96"/>
    <w:rsid w:val="009B1D12"/>
    <w:rsid w:val="009B1DE6"/>
    <w:rsid w:val="009B2226"/>
    <w:rsid w:val="009B2525"/>
    <w:rsid w:val="009B2854"/>
    <w:rsid w:val="009B292F"/>
    <w:rsid w:val="009B295E"/>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3F89"/>
    <w:rsid w:val="009C4022"/>
    <w:rsid w:val="009C40E5"/>
    <w:rsid w:val="009C4755"/>
    <w:rsid w:val="009C489C"/>
    <w:rsid w:val="009C4A88"/>
    <w:rsid w:val="009C4E18"/>
    <w:rsid w:val="009C5320"/>
    <w:rsid w:val="009C59F1"/>
    <w:rsid w:val="009C5C1F"/>
    <w:rsid w:val="009C5CFD"/>
    <w:rsid w:val="009C5F9F"/>
    <w:rsid w:val="009C6829"/>
    <w:rsid w:val="009C689A"/>
    <w:rsid w:val="009C6C56"/>
    <w:rsid w:val="009C7105"/>
    <w:rsid w:val="009C7278"/>
    <w:rsid w:val="009C7642"/>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2AF"/>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07E05"/>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0A8"/>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6C2"/>
    <w:rsid w:val="00A2588A"/>
    <w:rsid w:val="00A25EEA"/>
    <w:rsid w:val="00A25F87"/>
    <w:rsid w:val="00A26164"/>
    <w:rsid w:val="00A2629A"/>
    <w:rsid w:val="00A2647A"/>
    <w:rsid w:val="00A26B0C"/>
    <w:rsid w:val="00A26E37"/>
    <w:rsid w:val="00A277CA"/>
    <w:rsid w:val="00A2790B"/>
    <w:rsid w:val="00A27B28"/>
    <w:rsid w:val="00A27DAB"/>
    <w:rsid w:val="00A31774"/>
    <w:rsid w:val="00A31C24"/>
    <w:rsid w:val="00A31D94"/>
    <w:rsid w:val="00A32236"/>
    <w:rsid w:val="00A3242A"/>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40276"/>
    <w:rsid w:val="00A4048D"/>
    <w:rsid w:val="00A406D4"/>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49C"/>
    <w:rsid w:val="00A434AF"/>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807"/>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453"/>
    <w:rsid w:val="00A66594"/>
    <w:rsid w:val="00A66C68"/>
    <w:rsid w:val="00A67689"/>
    <w:rsid w:val="00A67691"/>
    <w:rsid w:val="00A677E7"/>
    <w:rsid w:val="00A67B86"/>
    <w:rsid w:val="00A7013A"/>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80B"/>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4FE"/>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4EB"/>
    <w:rsid w:val="00A91A2B"/>
    <w:rsid w:val="00A91AF6"/>
    <w:rsid w:val="00A92264"/>
    <w:rsid w:val="00A923E1"/>
    <w:rsid w:val="00A92AAF"/>
    <w:rsid w:val="00A92C82"/>
    <w:rsid w:val="00A92FA9"/>
    <w:rsid w:val="00A9304C"/>
    <w:rsid w:val="00A93170"/>
    <w:rsid w:val="00A9357A"/>
    <w:rsid w:val="00A93F04"/>
    <w:rsid w:val="00A9447D"/>
    <w:rsid w:val="00A94676"/>
    <w:rsid w:val="00A94A12"/>
    <w:rsid w:val="00A94AAE"/>
    <w:rsid w:val="00A94B1F"/>
    <w:rsid w:val="00A94C61"/>
    <w:rsid w:val="00A94F9E"/>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CE3"/>
    <w:rsid w:val="00AA7F08"/>
    <w:rsid w:val="00AB0160"/>
    <w:rsid w:val="00AB041B"/>
    <w:rsid w:val="00AB0840"/>
    <w:rsid w:val="00AB0867"/>
    <w:rsid w:val="00AB0900"/>
    <w:rsid w:val="00AB0BEB"/>
    <w:rsid w:val="00AB0CF1"/>
    <w:rsid w:val="00AB0D1B"/>
    <w:rsid w:val="00AB0E12"/>
    <w:rsid w:val="00AB161A"/>
    <w:rsid w:val="00AB1F98"/>
    <w:rsid w:val="00AB210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B60"/>
    <w:rsid w:val="00AB6C08"/>
    <w:rsid w:val="00AB7D9B"/>
    <w:rsid w:val="00AB7FB2"/>
    <w:rsid w:val="00AC022C"/>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69C1"/>
    <w:rsid w:val="00AC72B2"/>
    <w:rsid w:val="00AC7788"/>
    <w:rsid w:val="00AC7CAF"/>
    <w:rsid w:val="00AD0141"/>
    <w:rsid w:val="00AD01A3"/>
    <w:rsid w:val="00AD02A6"/>
    <w:rsid w:val="00AD09E1"/>
    <w:rsid w:val="00AD16A9"/>
    <w:rsid w:val="00AD1D7A"/>
    <w:rsid w:val="00AD239C"/>
    <w:rsid w:val="00AD28EF"/>
    <w:rsid w:val="00AD2FE8"/>
    <w:rsid w:val="00AD34EC"/>
    <w:rsid w:val="00AD35B9"/>
    <w:rsid w:val="00AD372A"/>
    <w:rsid w:val="00AD3782"/>
    <w:rsid w:val="00AD3819"/>
    <w:rsid w:val="00AD39D7"/>
    <w:rsid w:val="00AD3BCB"/>
    <w:rsid w:val="00AD4364"/>
    <w:rsid w:val="00AD5526"/>
    <w:rsid w:val="00AD57DD"/>
    <w:rsid w:val="00AD5D35"/>
    <w:rsid w:val="00AD60A2"/>
    <w:rsid w:val="00AD6249"/>
    <w:rsid w:val="00AD6743"/>
    <w:rsid w:val="00AE0145"/>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72"/>
    <w:rsid w:val="00AF00D6"/>
    <w:rsid w:val="00AF035C"/>
    <w:rsid w:val="00AF0535"/>
    <w:rsid w:val="00AF0544"/>
    <w:rsid w:val="00AF0854"/>
    <w:rsid w:val="00AF08EB"/>
    <w:rsid w:val="00AF0A90"/>
    <w:rsid w:val="00AF0B74"/>
    <w:rsid w:val="00AF127B"/>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CBE"/>
    <w:rsid w:val="00AF6EF3"/>
    <w:rsid w:val="00AF7064"/>
    <w:rsid w:val="00AF7539"/>
    <w:rsid w:val="00AF7BD2"/>
    <w:rsid w:val="00AF7C43"/>
    <w:rsid w:val="00AF7D9D"/>
    <w:rsid w:val="00AF7FEB"/>
    <w:rsid w:val="00B00218"/>
    <w:rsid w:val="00B007A2"/>
    <w:rsid w:val="00B00CCC"/>
    <w:rsid w:val="00B00D3C"/>
    <w:rsid w:val="00B01301"/>
    <w:rsid w:val="00B01474"/>
    <w:rsid w:val="00B015B4"/>
    <w:rsid w:val="00B01914"/>
    <w:rsid w:val="00B01BBB"/>
    <w:rsid w:val="00B01D14"/>
    <w:rsid w:val="00B01F29"/>
    <w:rsid w:val="00B029D8"/>
    <w:rsid w:val="00B02AE0"/>
    <w:rsid w:val="00B02ED1"/>
    <w:rsid w:val="00B03C3F"/>
    <w:rsid w:val="00B03C4C"/>
    <w:rsid w:val="00B040AF"/>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2B66"/>
    <w:rsid w:val="00B13391"/>
    <w:rsid w:val="00B13A3A"/>
    <w:rsid w:val="00B13CD4"/>
    <w:rsid w:val="00B14066"/>
    <w:rsid w:val="00B14950"/>
    <w:rsid w:val="00B14A86"/>
    <w:rsid w:val="00B1546E"/>
    <w:rsid w:val="00B1596D"/>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2F8"/>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A6"/>
    <w:rsid w:val="00B318CF"/>
    <w:rsid w:val="00B318D3"/>
    <w:rsid w:val="00B3197D"/>
    <w:rsid w:val="00B31CC2"/>
    <w:rsid w:val="00B31CDE"/>
    <w:rsid w:val="00B32622"/>
    <w:rsid w:val="00B3264E"/>
    <w:rsid w:val="00B32A13"/>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EA7"/>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2525"/>
    <w:rsid w:val="00B627F3"/>
    <w:rsid w:val="00B6280C"/>
    <w:rsid w:val="00B62B5B"/>
    <w:rsid w:val="00B63502"/>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07A"/>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53A"/>
    <w:rsid w:val="00B9189D"/>
    <w:rsid w:val="00B91DDC"/>
    <w:rsid w:val="00B92043"/>
    <w:rsid w:val="00B925D4"/>
    <w:rsid w:val="00B92E86"/>
    <w:rsid w:val="00B9306B"/>
    <w:rsid w:val="00B9306E"/>
    <w:rsid w:val="00B93936"/>
    <w:rsid w:val="00B93C65"/>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13C"/>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2A7"/>
    <w:rsid w:val="00BA5417"/>
    <w:rsid w:val="00BA55DD"/>
    <w:rsid w:val="00BA55E7"/>
    <w:rsid w:val="00BA56C6"/>
    <w:rsid w:val="00BA5A6D"/>
    <w:rsid w:val="00BA60FB"/>
    <w:rsid w:val="00BA611B"/>
    <w:rsid w:val="00BA62DD"/>
    <w:rsid w:val="00BA71BC"/>
    <w:rsid w:val="00BA757E"/>
    <w:rsid w:val="00BA79DE"/>
    <w:rsid w:val="00BA7AB9"/>
    <w:rsid w:val="00BA7BCE"/>
    <w:rsid w:val="00BA7DCA"/>
    <w:rsid w:val="00BB0156"/>
    <w:rsid w:val="00BB0601"/>
    <w:rsid w:val="00BB0A30"/>
    <w:rsid w:val="00BB0ADE"/>
    <w:rsid w:val="00BB0FCA"/>
    <w:rsid w:val="00BB1B52"/>
    <w:rsid w:val="00BB1F6B"/>
    <w:rsid w:val="00BB2067"/>
    <w:rsid w:val="00BB2161"/>
    <w:rsid w:val="00BB2554"/>
    <w:rsid w:val="00BB2557"/>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29E6"/>
    <w:rsid w:val="00BC308E"/>
    <w:rsid w:val="00BC3736"/>
    <w:rsid w:val="00BC3805"/>
    <w:rsid w:val="00BC38B3"/>
    <w:rsid w:val="00BC3982"/>
    <w:rsid w:val="00BC3A99"/>
    <w:rsid w:val="00BC3BCB"/>
    <w:rsid w:val="00BC404F"/>
    <w:rsid w:val="00BC4052"/>
    <w:rsid w:val="00BC4075"/>
    <w:rsid w:val="00BC4381"/>
    <w:rsid w:val="00BC4C1F"/>
    <w:rsid w:val="00BC4D2B"/>
    <w:rsid w:val="00BC4F2F"/>
    <w:rsid w:val="00BC506A"/>
    <w:rsid w:val="00BC51CC"/>
    <w:rsid w:val="00BC5E4F"/>
    <w:rsid w:val="00BC5FA1"/>
    <w:rsid w:val="00BC626B"/>
    <w:rsid w:val="00BC648D"/>
    <w:rsid w:val="00BC65F1"/>
    <w:rsid w:val="00BC6942"/>
    <w:rsid w:val="00BC6B99"/>
    <w:rsid w:val="00BC6DB7"/>
    <w:rsid w:val="00BC6E35"/>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C28"/>
    <w:rsid w:val="00BD7FD6"/>
    <w:rsid w:val="00BE0152"/>
    <w:rsid w:val="00BE04C7"/>
    <w:rsid w:val="00BE0779"/>
    <w:rsid w:val="00BE0AB1"/>
    <w:rsid w:val="00BE0C0A"/>
    <w:rsid w:val="00BE0E27"/>
    <w:rsid w:val="00BE14E4"/>
    <w:rsid w:val="00BE1AFD"/>
    <w:rsid w:val="00BE1B84"/>
    <w:rsid w:val="00BE277C"/>
    <w:rsid w:val="00BE37A7"/>
    <w:rsid w:val="00BE38EA"/>
    <w:rsid w:val="00BE3971"/>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4447"/>
    <w:rsid w:val="00BF504F"/>
    <w:rsid w:val="00BF5115"/>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DB5"/>
    <w:rsid w:val="00C10E14"/>
    <w:rsid w:val="00C113DC"/>
    <w:rsid w:val="00C1179C"/>
    <w:rsid w:val="00C11832"/>
    <w:rsid w:val="00C11BD8"/>
    <w:rsid w:val="00C11D32"/>
    <w:rsid w:val="00C12293"/>
    <w:rsid w:val="00C123B3"/>
    <w:rsid w:val="00C1246E"/>
    <w:rsid w:val="00C127B9"/>
    <w:rsid w:val="00C127DA"/>
    <w:rsid w:val="00C12B3F"/>
    <w:rsid w:val="00C12E28"/>
    <w:rsid w:val="00C13809"/>
    <w:rsid w:val="00C13B9C"/>
    <w:rsid w:val="00C14332"/>
    <w:rsid w:val="00C14544"/>
    <w:rsid w:val="00C15370"/>
    <w:rsid w:val="00C15B2F"/>
    <w:rsid w:val="00C15CDA"/>
    <w:rsid w:val="00C15D1F"/>
    <w:rsid w:val="00C16128"/>
    <w:rsid w:val="00C1691E"/>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1F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331"/>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1C"/>
    <w:rsid w:val="00C56A4A"/>
    <w:rsid w:val="00C57060"/>
    <w:rsid w:val="00C571CF"/>
    <w:rsid w:val="00C57573"/>
    <w:rsid w:val="00C57786"/>
    <w:rsid w:val="00C57ADB"/>
    <w:rsid w:val="00C57C30"/>
    <w:rsid w:val="00C57DCF"/>
    <w:rsid w:val="00C6004F"/>
    <w:rsid w:val="00C60100"/>
    <w:rsid w:val="00C603EF"/>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3B43"/>
    <w:rsid w:val="00C64439"/>
    <w:rsid w:val="00C646B9"/>
    <w:rsid w:val="00C649D6"/>
    <w:rsid w:val="00C64A6B"/>
    <w:rsid w:val="00C64CBB"/>
    <w:rsid w:val="00C64E91"/>
    <w:rsid w:val="00C659E0"/>
    <w:rsid w:val="00C65B3E"/>
    <w:rsid w:val="00C6633B"/>
    <w:rsid w:val="00C66460"/>
    <w:rsid w:val="00C66C03"/>
    <w:rsid w:val="00C66C19"/>
    <w:rsid w:val="00C66FF7"/>
    <w:rsid w:val="00C670A5"/>
    <w:rsid w:val="00C67AD8"/>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40E8"/>
    <w:rsid w:val="00C7440F"/>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42E"/>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2B0"/>
    <w:rsid w:val="00C836DF"/>
    <w:rsid w:val="00C83A4E"/>
    <w:rsid w:val="00C83C22"/>
    <w:rsid w:val="00C83DBD"/>
    <w:rsid w:val="00C844F7"/>
    <w:rsid w:val="00C84E23"/>
    <w:rsid w:val="00C84E98"/>
    <w:rsid w:val="00C8510E"/>
    <w:rsid w:val="00C85254"/>
    <w:rsid w:val="00C85484"/>
    <w:rsid w:val="00C858D0"/>
    <w:rsid w:val="00C85B34"/>
    <w:rsid w:val="00C85DEC"/>
    <w:rsid w:val="00C85F84"/>
    <w:rsid w:val="00C860EB"/>
    <w:rsid w:val="00C86259"/>
    <w:rsid w:val="00C862D2"/>
    <w:rsid w:val="00C8713F"/>
    <w:rsid w:val="00C87160"/>
    <w:rsid w:val="00C8740E"/>
    <w:rsid w:val="00C877A0"/>
    <w:rsid w:val="00C87E95"/>
    <w:rsid w:val="00C9050E"/>
    <w:rsid w:val="00C91146"/>
    <w:rsid w:val="00C912B7"/>
    <w:rsid w:val="00C91634"/>
    <w:rsid w:val="00C9170A"/>
    <w:rsid w:val="00C91726"/>
    <w:rsid w:val="00C918DD"/>
    <w:rsid w:val="00C91B71"/>
    <w:rsid w:val="00C91C0B"/>
    <w:rsid w:val="00C91DB5"/>
    <w:rsid w:val="00C924C5"/>
    <w:rsid w:val="00C92B09"/>
    <w:rsid w:val="00C92BA1"/>
    <w:rsid w:val="00C9318F"/>
    <w:rsid w:val="00C93D98"/>
    <w:rsid w:val="00C949C7"/>
    <w:rsid w:val="00C94BF2"/>
    <w:rsid w:val="00C94FBF"/>
    <w:rsid w:val="00C950EA"/>
    <w:rsid w:val="00C95191"/>
    <w:rsid w:val="00C9533C"/>
    <w:rsid w:val="00C95650"/>
    <w:rsid w:val="00C957D0"/>
    <w:rsid w:val="00C95910"/>
    <w:rsid w:val="00C96235"/>
    <w:rsid w:val="00C96864"/>
    <w:rsid w:val="00C968E3"/>
    <w:rsid w:val="00C96A2C"/>
    <w:rsid w:val="00C96B30"/>
    <w:rsid w:val="00C96C60"/>
    <w:rsid w:val="00C9779D"/>
    <w:rsid w:val="00CA0510"/>
    <w:rsid w:val="00CA084F"/>
    <w:rsid w:val="00CA0A36"/>
    <w:rsid w:val="00CA0FB4"/>
    <w:rsid w:val="00CA13D9"/>
    <w:rsid w:val="00CA1759"/>
    <w:rsid w:val="00CA1A4B"/>
    <w:rsid w:val="00CA2BB8"/>
    <w:rsid w:val="00CA2C40"/>
    <w:rsid w:val="00CA2C91"/>
    <w:rsid w:val="00CA2CDD"/>
    <w:rsid w:val="00CA2D01"/>
    <w:rsid w:val="00CA2EC3"/>
    <w:rsid w:val="00CA2F6E"/>
    <w:rsid w:val="00CA39C1"/>
    <w:rsid w:val="00CA3C98"/>
    <w:rsid w:val="00CA3CF6"/>
    <w:rsid w:val="00CA3CF7"/>
    <w:rsid w:val="00CA40E4"/>
    <w:rsid w:val="00CA4173"/>
    <w:rsid w:val="00CA4701"/>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054"/>
    <w:rsid w:val="00CB1272"/>
    <w:rsid w:val="00CB141C"/>
    <w:rsid w:val="00CB1A5E"/>
    <w:rsid w:val="00CB216F"/>
    <w:rsid w:val="00CB2685"/>
    <w:rsid w:val="00CB2B61"/>
    <w:rsid w:val="00CB2C3B"/>
    <w:rsid w:val="00CB3462"/>
    <w:rsid w:val="00CB3FF6"/>
    <w:rsid w:val="00CB4905"/>
    <w:rsid w:val="00CB4B33"/>
    <w:rsid w:val="00CB5115"/>
    <w:rsid w:val="00CB5137"/>
    <w:rsid w:val="00CB5B8D"/>
    <w:rsid w:val="00CB5BCB"/>
    <w:rsid w:val="00CB60CB"/>
    <w:rsid w:val="00CB688C"/>
    <w:rsid w:val="00CB6BAB"/>
    <w:rsid w:val="00CB702A"/>
    <w:rsid w:val="00CB7170"/>
    <w:rsid w:val="00CB731D"/>
    <w:rsid w:val="00CB7D59"/>
    <w:rsid w:val="00CC0511"/>
    <w:rsid w:val="00CC07C9"/>
    <w:rsid w:val="00CC0AAC"/>
    <w:rsid w:val="00CC0BCD"/>
    <w:rsid w:val="00CC0D98"/>
    <w:rsid w:val="00CC132C"/>
    <w:rsid w:val="00CC17CB"/>
    <w:rsid w:val="00CC1B2D"/>
    <w:rsid w:val="00CC1CDA"/>
    <w:rsid w:val="00CC1E76"/>
    <w:rsid w:val="00CC1F35"/>
    <w:rsid w:val="00CC2488"/>
    <w:rsid w:val="00CC268C"/>
    <w:rsid w:val="00CC2881"/>
    <w:rsid w:val="00CC2B36"/>
    <w:rsid w:val="00CC32E0"/>
    <w:rsid w:val="00CC3423"/>
    <w:rsid w:val="00CC3588"/>
    <w:rsid w:val="00CC374C"/>
    <w:rsid w:val="00CC377E"/>
    <w:rsid w:val="00CC4182"/>
    <w:rsid w:val="00CC4EBE"/>
    <w:rsid w:val="00CC4EE7"/>
    <w:rsid w:val="00CC5215"/>
    <w:rsid w:val="00CC537A"/>
    <w:rsid w:val="00CC54BC"/>
    <w:rsid w:val="00CC6182"/>
    <w:rsid w:val="00CC646C"/>
    <w:rsid w:val="00CC6492"/>
    <w:rsid w:val="00CC693F"/>
    <w:rsid w:val="00CC6A78"/>
    <w:rsid w:val="00CC6E0B"/>
    <w:rsid w:val="00CC6EF4"/>
    <w:rsid w:val="00CC76E7"/>
    <w:rsid w:val="00CC7A00"/>
    <w:rsid w:val="00CC7CD8"/>
    <w:rsid w:val="00CD006B"/>
    <w:rsid w:val="00CD036C"/>
    <w:rsid w:val="00CD04AC"/>
    <w:rsid w:val="00CD0F1B"/>
    <w:rsid w:val="00CD107D"/>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3F2"/>
    <w:rsid w:val="00CD558E"/>
    <w:rsid w:val="00CD55E9"/>
    <w:rsid w:val="00CD5D6C"/>
    <w:rsid w:val="00CD624F"/>
    <w:rsid w:val="00CD634D"/>
    <w:rsid w:val="00CD6567"/>
    <w:rsid w:val="00CD67A4"/>
    <w:rsid w:val="00CD68A5"/>
    <w:rsid w:val="00CD68A7"/>
    <w:rsid w:val="00CD6C25"/>
    <w:rsid w:val="00CD6CB2"/>
    <w:rsid w:val="00CD6EA2"/>
    <w:rsid w:val="00CD713F"/>
    <w:rsid w:val="00CD72D6"/>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6FA"/>
    <w:rsid w:val="00D01771"/>
    <w:rsid w:val="00D017E5"/>
    <w:rsid w:val="00D020E1"/>
    <w:rsid w:val="00D024B6"/>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01"/>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BE0"/>
    <w:rsid w:val="00D10E06"/>
    <w:rsid w:val="00D11012"/>
    <w:rsid w:val="00D11353"/>
    <w:rsid w:val="00D113D8"/>
    <w:rsid w:val="00D114B5"/>
    <w:rsid w:val="00D117AA"/>
    <w:rsid w:val="00D11D18"/>
    <w:rsid w:val="00D11E2A"/>
    <w:rsid w:val="00D120F3"/>
    <w:rsid w:val="00D126E1"/>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6D8"/>
    <w:rsid w:val="00D228A8"/>
    <w:rsid w:val="00D22D85"/>
    <w:rsid w:val="00D22F84"/>
    <w:rsid w:val="00D22FBA"/>
    <w:rsid w:val="00D231ED"/>
    <w:rsid w:val="00D23325"/>
    <w:rsid w:val="00D2336B"/>
    <w:rsid w:val="00D2372F"/>
    <w:rsid w:val="00D23757"/>
    <w:rsid w:val="00D239B6"/>
    <w:rsid w:val="00D23C52"/>
    <w:rsid w:val="00D23DB6"/>
    <w:rsid w:val="00D243FC"/>
    <w:rsid w:val="00D24B6F"/>
    <w:rsid w:val="00D24D6D"/>
    <w:rsid w:val="00D256D6"/>
    <w:rsid w:val="00D25F6C"/>
    <w:rsid w:val="00D2612A"/>
    <w:rsid w:val="00D26795"/>
    <w:rsid w:val="00D26A8F"/>
    <w:rsid w:val="00D26E94"/>
    <w:rsid w:val="00D27050"/>
    <w:rsid w:val="00D272D0"/>
    <w:rsid w:val="00D27340"/>
    <w:rsid w:val="00D275ED"/>
    <w:rsid w:val="00D278C4"/>
    <w:rsid w:val="00D2791A"/>
    <w:rsid w:val="00D27AF6"/>
    <w:rsid w:val="00D27BA3"/>
    <w:rsid w:val="00D30238"/>
    <w:rsid w:val="00D302B5"/>
    <w:rsid w:val="00D30308"/>
    <w:rsid w:val="00D3085D"/>
    <w:rsid w:val="00D308E8"/>
    <w:rsid w:val="00D30CCD"/>
    <w:rsid w:val="00D31944"/>
    <w:rsid w:val="00D31AEA"/>
    <w:rsid w:val="00D31BF7"/>
    <w:rsid w:val="00D32661"/>
    <w:rsid w:val="00D327EE"/>
    <w:rsid w:val="00D328AB"/>
    <w:rsid w:val="00D33028"/>
    <w:rsid w:val="00D33347"/>
    <w:rsid w:val="00D3373C"/>
    <w:rsid w:val="00D33F19"/>
    <w:rsid w:val="00D34377"/>
    <w:rsid w:val="00D3442D"/>
    <w:rsid w:val="00D34468"/>
    <w:rsid w:val="00D34480"/>
    <w:rsid w:val="00D34AF5"/>
    <w:rsid w:val="00D34B59"/>
    <w:rsid w:val="00D35825"/>
    <w:rsid w:val="00D3589E"/>
    <w:rsid w:val="00D359EF"/>
    <w:rsid w:val="00D35BE5"/>
    <w:rsid w:val="00D35D6C"/>
    <w:rsid w:val="00D35E50"/>
    <w:rsid w:val="00D35EF1"/>
    <w:rsid w:val="00D36495"/>
    <w:rsid w:val="00D36DA9"/>
    <w:rsid w:val="00D379A3"/>
    <w:rsid w:val="00D40116"/>
    <w:rsid w:val="00D40ADA"/>
    <w:rsid w:val="00D412C2"/>
    <w:rsid w:val="00D4168D"/>
    <w:rsid w:val="00D41A63"/>
    <w:rsid w:val="00D41A6C"/>
    <w:rsid w:val="00D41C37"/>
    <w:rsid w:val="00D41FE7"/>
    <w:rsid w:val="00D42216"/>
    <w:rsid w:val="00D426DC"/>
    <w:rsid w:val="00D428D2"/>
    <w:rsid w:val="00D42A0B"/>
    <w:rsid w:val="00D42A1F"/>
    <w:rsid w:val="00D43B64"/>
    <w:rsid w:val="00D43FB6"/>
    <w:rsid w:val="00D44149"/>
    <w:rsid w:val="00D443C0"/>
    <w:rsid w:val="00D4476E"/>
    <w:rsid w:val="00D44B8C"/>
    <w:rsid w:val="00D44F10"/>
    <w:rsid w:val="00D44F57"/>
    <w:rsid w:val="00D451C3"/>
    <w:rsid w:val="00D453BB"/>
    <w:rsid w:val="00D45A2E"/>
    <w:rsid w:val="00D45C1B"/>
    <w:rsid w:val="00D45C33"/>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2EF"/>
    <w:rsid w:val="00D60525"/>
    <w:rsid w:val="00D61029"/>
    <w:rsid w:val="00D610C6"/>
    <w:rsid w:val="00D61356"/>
    <w:rsid w:val="00D61673"/>
    <w:rsid w:val="00D61FED"/>
    <w:rsid w:val="00D62209"/>
    <w:rsid w:val="00D628A0"/>
    <w:rsid w:val="00D63495"/>
    <w:rsid w:val="00D63556"/>
    <w:rsid w:val="00D63BFF"/>
    <w:rsid w:val="00D63FD8"/>
    <w:rsid w:val="00D6487E"/>
    <w:rsid w:val="00D65353"/>
    <w:rsid w:val="00D6540B"/>
    <w:rsid w:val="00D65443"/>
    <w:rsid w:val="00D657AD"/>
    <w:rsid w:val="00D658F5"/>
    <w:rsid w:val="00D65DB7"/>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4E"/>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26FA"/>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87BE6"/>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4ED8"/>
    <w:rsid w:val="00D9513A"/>
    <w:rsid w:val="00D952E9"/>
    <w:rsid w:val="00D9595B"/>
    <w:rsid w:val="00D959CB"/>
    <w:rsid w:val="00D95A78"/>
    <w:rsid w:val="00D96939"/>
    <w:rsid w:val="00D97343"/>
    <w:rsid w:val="00D9745F"/>
    <w:rsid w:val="00D97889"/>
    <w:rsid w:val="00D97BAE"/>
    <w:rsid w:val="00D97E6E"/>
    <w:rsid w:val="00D97F70"/>
    <w:rsid w:val="00DA058C"/>
    <w:rsid w:val="00DA0AAC"/>
    <w:rsid w:val="00DA0BC4"/>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0B1"/>
    <w:rsid w:val="00DA67AD"/>
    <w:rsid w:val="00DA6E04"/>
    <w:rsid w:val="00DA6ED1"/>
    <w:rsid w:val="00DA6FA8"/>
    <w:rsid w:val="00DA714F"/>
    <w:rsid w:val="00DA787D"/>
    <w:rsid w:val="00DA79DA"/>
    <w:rsid w:val="00DA7B6C"/>
    <w:rsid w:val="00DA7BDA"/>
    <w:rsid w:val="00DB03CE"/>
    <w:rsid w:val="00DB1089"/>
    <w:rsid w:val="00DB1120"/>
    <w:rsid w:val="00DB14C9"/>
    <w:rsid w:val="00DB1E4C"/>
    <w:rsid w:val="00DB228B"/>
    <w:rsid w:val="00DB235B"/>
    <w:rsid w:val="00DB242E"/>
    <w:rsid w:val="00DB2F2F"/>
    <w:rsid w:val="00DB2F33"/>
    <w:rsid w:val="00DB2FA0"/>
    <w:rsid w:val="00DB3073"/>
    <w:rsid w:val="00DB33B6"/>
    <w:rsid w:val="00DB34F9"/>
    <w:rsid w:val="00DB3906"/>
    <w:rsid w:val="00DB3A9B"/>
    <w:rsid w:val="00DB3C4C"/>
    <w:rsid w:val="00DB3C54"/>
    <w:rsid w:val="00DB464B"/>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742"/>
    <w:rsid w:val="00DC18F2"/>
    <w:rsid w:val="00DC20B3"/>
    <w:rsid w:val="00DC20B8"/>
    <w:rsid w:val="00DC24D9"/>
    <w:rsid w:val="00DC2762"/>
    <w:rsid w:val="00DC2A35"/>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5C6A"/>
    <w:rsid w:val="00DC6054"/>
    <w:rsid w:val="00DC6121"/>
    <w:rsid w:val="00DC6323"/>
    <w:rsid w:val="00DC67DA"/>
    <w:rsid w:val="00DC6E94"/>
    <w:rsid w:val="00DC714E"/>
    <w:rsid w:val="00DC71CF"/>
    <w:rsid w:val="00DC75DA"/>
    <w:rsid w:val="00DC75DE"/>
    <w:rsid w:val="00DC7960"/>
    <w:rsid w:val="00DC7D9D"/>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DC"/>
    <w:rsid w:val="00DE6BEC"/>
    <w:rsid w:val="00DE6FAD"/>
    <w:rsid w:val="00DE7110"/>
    <w:rsid w:val="00DE745F"/>
    <w:rsid w:val="00DE74A0"/>
    <w:rsid w:val="00DE79AB"/>
    <w:rsid w:val="00DE7DB7"/>
    <w:rsid w:val="00DF0231"/>
    <w:rsid w:val="00DF0772"/>
    <w:rsid w:val="00DF089D"/>
    <w:rsid w:val="00DF08E4"/>
    <w:rsid w:val="00DF0B7C"/>
    <w:rsid w:val="00DF0BB9"/>
    <w:rsid w:val="00DF0C82"/>
    <w:rsid w:val="00DF0CE0"/>
    <w:rsid w:val="00DF122C"/>
    <w:rsid w:val="00DF2646"/>
    <w:rsid w:val="00DF28A9"/>
    <w:rsid w:val="00DF2F76"/>
    <w:rsid w:val="00DF37BA"/>
    <w:rsid w:val="00DF38FA"/>
    <w:rsid w:val="00DF3D70"/>
    <w:rsid w:val="00DF3DFB"/>
    <w:rsid w:val="00DF3F21"/>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830"/>
    <w:rsid w:val="00E11A21"/>
    <w:rsid w:val="00E1204D"/>
    <w:rsid w:val="00E12243"/>
    <w:rsid w:val="00E122B9"/>
    <w:rsid w:val="00E1246D"/>
    <w:rsid w:val="00E124DF"/>
    <w:rsid w:val="00E12788"/>
    <w:rsid w:val="00E128A8"/>
    <w:rsid w:val="00E12CD6"/>
    <w:rsid w:val="00E13CEA"/>
    <w:rsid w:val="00E13E55"/>
    <w:rsid w:val="00E14085"/>
    <w:rsid w:val="00E142B3"/>
    <w:rsid w:val="00E142DA"/>
    <w:rsid w:val="00E1438F"/>
    <w:rsid w:val="00E144B4"/>
    <w:rsid w:val="00E1471C"/>
    <w:rsid w:val="00E147B3"/>
    <w:rsid w:val="00E14907"/>
    <w:rsid w:val="00E14A77"/>
    <w:rsid w:val="00E14C0B"/>
    <w:rsid w:val="00E1527C"/>
    <w:rsid w:val="00E15937"/>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7E2"/>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3DFF"/>
    <w:rsid w:val="00E3435A"/>
    <w:rsid w:val="00E3482C"/>
    <w:rsid w:val="00E34A05"/>
    <w:rsid w:val="00E34CBE"/>
    <w:rsid w:val="00E34FCB"/>
    <w:rsid w:val="00E35692"/>
    <w:rsid w:val="00E35784"/>
    <w:rsid w:val="00E35AA1"/>
    <w:rsid w:val="00E35D60"/>
    <w:rsid w:val="00E35DD1"/>
    <w:rsid w:val="00E36339"/>
    <w:rsid w:val="00E36478"/>
    <w:rsid w:val="00E36656"/>
    <w:rsid w:val="00E3668D"/>
    <w:rsid w:val="00E36AD0"/>
    <w:rsid w:val="00E373BD"/>
    <w:rsid w:val="00E37E72"/>
    <w:rsid w:val="00E4020F"/>
    <w:rsid w:val="00E402A1"/>
    <w:rsid w:val="00E40549"/>
    <w:rsid w:val="00E40AA3"/>
    <w:rsid w:val="00E41DA2"/>
    <w:rsid w:val="00E42C21"/>
    <w:rsid w:val="00E43076"/>
    <w:rsid w:val="00E437D2"/>
    <w:rsid w:val="00E43907"/>
    <w:rsid w:val="00E43CCD"/>
    <w:rsid w:val="00E43DC8"/>
    <w:rsid w:val="00E44258"/>
    <w:rsid w:val="00E442A3"/>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1D1"/>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6E7"/>
    <w:rsid w:val="00E56B62"/>
    <w:rsid w:val="00E56C15"/>
    <w:rsid w:val="00E57161"/>
    <w:rsid w:val="00E57186"/>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EA"/>
    <w:rsid w:val="00E653F3"/>
    <w:rsid w:val="00E65416"/>
    <w:rsid w:val="00E65517"/>
    <w:rsid w:val="00E6620F"/>
    <w:rsid w:val="00E66234"/>
    <w:rsid w:val="00E66358"/>
    <w:rsid w:val="00E66546"/>
    <w:rsid w:val="00E66722"/>
    <w:rsid w:val="00E66A09"/>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F0E"/>
    <w:rsid w:val="00E800F3"/>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9AA"/>
    <w:rsid w:val="00E83BC8"/>
    <w:rsid w:val="00E83C64"/>
    <w:rsid w:val="00E83E2E"/>
    <w:rsid w:val="00E84D1B"/>
    <w:rsid w:val="00E85AF4"/>
    <w:rsid w:val="00E85E90"/>
    <w:rsid w:val="00E8612C"/>
    <w:rsid w:val="00E8639A"/>
    <w:rsid w:val="00E863FA"/>
    <w:rsid w:val="00E873CB"/>
    <w:rsid w:val="00E87B44"/>
    <w:rsid w:val="00E87C10"/>
    <w:rsid w:val="00E90341"/>
    <w:rsid w:val="00E9034B"/>
    <w:rsid w:val="00E909A1"/>
    <w:rsid w:val="00E909C7"/>
    <w:rsid w:val="00E90ADF"/>
    <w:rsid w:val="00E90E4D"/>
    <w:rsid w:val="00E914D6"/>
    <w:rsid w:val="00E91502"/>
    <w:rsid w:val="00E917A3"/>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5E3E"/>
    <w:rsid w:val="00E96238"/>
    <w:rsid w:val="00E96E1B"/>
    <w:rsid w:val="00E96FF0"/>
    <w:rsid w:val="00E972F7"/>
    <w:rsid w:val="00E97361"/>
    <w:rsid w:val="00E97368"/>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C5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4BD"/>
    <w:rsid w:val="00EB3663"/>
    <w:rsid w:val="00EB3835"/>
    <w:rsid w:val="00EB39A6"/>
    <w:rsid w:val="00EB3A08"/>
    <w:rsid w:val="00EB3AD8"/>
    <w:rsid w:val="00EB3DEC"/>
    <w:rsid w:val="00EB410A"/>
    <w:rsid w:val="00EB4252"/>
    <w:rsid w:val="00EB42A8"/>
    <w:rsid w:val="00EB4BCC"/>
    <w:rsid w:val="00EB5490"/>
    <w:rsid w:val="00EB58C7"/>
    <w:rsid w:val="00EB59EF"/>
    <w:rsid w:val="00EB621B"/>
    <w:rsid w:val="00EB643B"/>
    <w:rsid w:val="00EB6965"/>
    <w:rsid w:val="00EB699F"/>
    <w:rsid w:val="00EB6B06"/>
    <w:rsid w:val="00EB73DA"/>
    <w:rsid w:val="00EB75E8"/>
    <w:rsid w:val="00EB7DA0"/>
    <w:rsid w:val="00EB7DCD"/>
    <w:rsid w:val="00EB7F3C"/>
    <w:rsid w:val="00EC049A"/>
    <w:rsid w:val="00EC058E"/>
    <w:rsid w:val="00EC07E1"/>
    <w:rsid w:val="00EC13FB"/>
    <w:rsid w:val="00EC15EF"/>
    <w:rsid w:val="00EC1864"/>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048"/>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481"/>
    <w:rsid w:val="00EE1D03"/>
    <w:rsid w:val="00EE2051"/>
    <w:rsid w:val="00EE218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4FEF"/>
    <w:rsid w:val="00EE549F"/>
    <w:rsid w:val="00EE57BF"/>
    <w:rsid w:val="00EE5892"/>
    <w:rsid w:val="00EE651F"/>
    <w:rsid w:val="00EE66DB"/>
    <w:rsid w:val="00EE6AFA"/>
    <w:rsid w:val="00EE6CD8"/>
    <w:rsid w:val="00EE6D91"/>
    <w:rsid w:val="00EE6F65"/>
    <w:rsid w:val="00EE716D"/>
    <w:rsid w:val="00EE72E0"/>
    <w:rsid w:val="00EE7666"/>
    <w:rsid w:val="00EE78B9"/>
    <w:rsid w:val="00EE7FD6"/>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2DED"/>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61F"/>
    <w:rsid w:val="00F0677E"/>
    <w:rsid w:val="00F06846"/>
    <w:rsid w:val="00F06E57"/>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5BF"/>
    <w:rsid w:val="00F14618"/>
    <w:rsid w:val="00F1464F"/>
    <w:rsid w:val="00F1467C"/>
    <w:rsid w:val="00F14A34"/>
    <w:rsid w:val="00F1569C"/>
    <w:rsid w:val="00F15916"/>
    <w:rsid w:val="00F15ED9"/>
    <w:rsid w:val="00F162FD"/>
    <w:rsid w:val="00F17277"/>
    <w:rsid w:val="00F174E1"/>
    <w:rsid w:val="00F1798A"/>
    <w:rsid w:val="00F17A4D"/>
    <w:rsid w:val="00F17D3F"/>
    <w:rsid w:val="00F203E9"/>
    <w:rsid w:val="00F20732"/>
    <w:rsid w:val="00F20734"/>
    <w:rsid w:val="00F20BDA"/>
    <w:rsid w:val="00F21018"/>
    <w:rsid w:val="00F212A1"/>
    <w:rsid w:val="00F2150E"/>
    <w:rsid w:val="00F2175A"/>
    <w:rsid w:val="00F21A4C"/>
    <w:rsid w:val="00F21B9D"/>
    <w:rsid w:val="00F21C39"/>
    <w:rsid w:val="00F21D54"/>
    <w:rsid w:val="00F21D8E"/>
    <w:rsid w:val="00F21E53"/>
    <w:rsid w:val="00F21FB2"/>
    <w:rsid w:val="00F227EB"/>
    <w:rsid w:val="00F22DAF"/>
    <w:rsid w:val="00F22E19"/>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5B0"/>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590"/>
    <w:rsid w:val="00F33BF3"/>
    <w:rsid w:val="00F34156"/>
    <w:rsid w:val="00F342E2"/>
    <w:rsid w:val="00F345CB"/>
    <w:rsid w:val="00F34643"/>
    <w:rsid w:val="00F34B44"/>
    <w:rsid w:val="00F34EF7"/>
    <w:rsid w:val="00F35BD3"/>
    <w:rsid w:val="00F360B4"/>
    <w:rsid w:val="00F360C1"/>
    <w:rsid w:val="00F363C3"/>
    <w:rsid w:val="00F363F3"/>
    <w:rsid w:val="00F36769"/>
    <w:rsid w:val="00F36C05"/>
    <w:rsid w:val="00F36C26"/>
    <w:rsid w:val="00F36CB5"/>
    <w:rsid w:val="00F36CD0"/>
    <w:rsid w:val="00F36D84"/>
    <w:rsid w:val="00F36EA7"/>
    <w:rsid w:val="00F378DA"/>
    <w:rsid w:val="00F37AC4"/>
    <w:rsid w:val="00F37C1F"/>
    <w:rsid w:val="00F37D26"/>
    <w:rsid w:val="00F37E8C"/>
    <w:rsid w:val="00F37F3C"/>
    <w:rsid w:val="00F401DE"/>
    <w:rsid w:val="00F40546"/>
    <w:rsid w:val="00F407A1"/>
    <w:rsid w:val="00F40F33"/>
    <w:rsid w:val="00F41A9A"/>
    <w:rsid w:val="00F41B2B"/>
    <w:rsid w:val="00F427BF"/>
    <w:rsid w:val="00F42AE3"/>
    <w:rsid w:val="00F42D5C"/>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9B6"/>
    <w:rsid w:val="00F52A5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115"/>
    <w:rsid w:val="00F57B96"/>
    <w:rsid w:val="00F6002B"/>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3AC"/>
    <w:rsid w:val="00F66887"/>
    <w:rsid w:val="00F66992"/>
    <w:rsid w:val="00F672BB"/>
    <w:rsid w:val="00F67472"/>
    <w:rsid w:val="00F6781F"/>
    <w:rsid w:val="00F67A03"/>
    <w:rsid w:val="00F67A5D"/>
    <w:rsid w:val="00F67AC3"/>
    <w:rsid w:val="00F7027D"/>
    <w:rsid w:val="00F702A7"/>
    <w:rsid w:val="00F703A4"/>
    <w:rsid w:val="00F70418"/>
    <w:rsid w:val="00F704DA"/>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13"/>
    <w:rsid w:val="00F83083"/>
    <w:rsid w:val="00F83D9F"/>
    <w:rsid w:val="00F84090"/>
    <w:rsid w:val="00F84262"/>
    <w:rsid w:val="00F843A4"/>
    <w:rsid w:val="00F84E0B"/>
    <w:rsid w:val="00F84EA8"/>
    <w:rsid w:val="00F850A0"/>
    <w:rsid w:val="00F851DE"/>
    <w:rsid w:val="00F8583F"/>
    <w:rsid w:val="00F85855"/>
    <w:rsid w:val="00F858B7"/>
    <w:rsid w:val="00F858F6"/>
    <w:rsid w:val="00F8643C"/>
    <w:rsid w:val="00F86516"/>
    <w:rsid w:val="00F868A9"/>
    <w:rsid w:val="00F86B1C"/>
    <w:rsid w:val="00F87227"/>
    <w:rsid w:val="00F87748"/>
    <w:rsid w:val="00F87874"/>
    <w:rsid w:val="00F9033D"/>
    <w:rsid w:val="00F90404"/>
    <w:rsid w:val="00F90C27"/>
    <w:rsid w:val="00F90DFC"/>
    <w:rsid w:val="00F91052"/>
    <w:rsid w:val="00F9129C"/>
    <w:rsid w:val="00F9150B"/>
    <w:rsid w:val="00F91A3A"/>
    <w:rsid w:val="00F91C06"/>
    <w:rsid w:val="00F91C7B"/>
    <w:rsid w:val="00F921D6"/>
    <w:rsid w:val="00F9282A"/>
    <w:rsid w:val="00F92FC3"/>
    <w:rsid w:val="00F931FC"/>
    <w:rsid w:val="00F934C7"/>
    <w:rsid w:val="00F9358D"/>
    <w:rsid w:val="00F93A69"/>
    <w:rsid w:val="00F94286"/>
    <w:rsid w:val="00F94662"/>
    <w:rsid w:val="00F947CA"/>
    <w:rsid w:val="00F94DCE"/>
    <w:rsid w:val="00F95155"/>
    <w:rsid w:val="00F95271"/>
    <w:rsid w:val="00F95382"/>
    <w:rsid w:val="00F95CA4"/>
    <w:rsid w:val="00F963C9"/>
    <w:rsid w:val="00F9653D"/>
    <w:rsid w:val="00F967A6"/>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D97"/>
    <w:rsid w:val="00FA1DC0"/>
    <w:rsid w:val="00FA1FE7"/>
    <w:rsid w:val="00FA2363"/>
    <w:rsid w:val="00FA23B8"/>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833"/>
    <w:rsid w:val="00FB18E2"/>
    <w:rsid w:val="00FB1D88"/>
    <w:rsid w:val="00FB2358"/>
    <w:rsid w:val="00FB24BF"/>
    <w:rsid w:val="00FB2D52"/>
    <w:rsid w:val="00FB2E69"/>
    <w:rsid w:val="00FB3322"/>
    <w:rsid w:val="00FB3A2B"/>
    <w:rsid w:val="00FB3EAF"/>
    <w:rsid w:val="00FB3ECF"/>
    <w:rsid w:val="00FB3F04"/>
    <w:rsid w:val="00FB42D7"/>
    <w:rsid w:val="00FB431C"/>
    <w:rsid w:val="00FB43AF"/>
    <w:rsid w:val="00FB46C8"/>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30B"/>
    <w:rsid w:val="00FC36E4"/>
    <w:rsid w:val="00FC3745"/>
    <w:rsid w:val="00FC3C34"/>
    <w:rsid w:val="00FC3CF0"/>
    <w:rsid w:val="00FC3EBB"/>
    <w:rsid w:val="00FC49B3"/>
    <w:rsid w:val="00FC4A63"/>
    <w:rsid w:val="00FC5B1C"/>
    <w:rsid w:val="00FC5BE7"/>
    <w:rsid w:val="00FC5D8A"/>
    <w:rsid w:val="00FC5F8C"/>
    <w:rsid w:val="00FC5FF9"/>
    <w:rsid w:val="00FC6068"/>
    <w:rsid w:val="00FC7009"/>
    <w:rsid w:val="00FC72C6"/>
    <w:rsid w:val="00FC731C"/>
    <w:rsid w:val="00FC74CE"/>
    <w:rsid w:val="00FC7633"/>
    <w:rsid w:val="00FC7650"/>
    <w:rsid w:val="00FC76C3"/>
    <w:rsid w:val="00FC7B87"/>
    <w:rsid w:val="00FD0063"/>
    <w:rsid w:val="00FD00D6"/>
    <w:rsid w:val="00FD0101"/>
    <w:rsid w:val="00FD0727"/>
    <w:rsid w:val="00FD07D6"/>
    <w:rsid w:val="00FD0AB6"/>
    <w:rsid w:val="00FD0D5D"/>
    <w:rsid w:val="00FD1261"/>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620"/>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DAC"/>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2073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rsid w:val="00876A06"/>
    <w:pPr>
      <w:numPr>
        <w:ilvl w:val="3"/>
      </w:numPr>
      <w:outlineLvl w:val="3"/>
    </w:pPr>
    <w:rPr>
      <w:sz w:val="24"/>
    </w:rPr>
  </w:style>
  <w:style w:type="paragraph" w:styleId="5">
    <w:name w:val="heading 5"/>
    <w:aliases w:val="h5,Heading5"/>
    <w:basedOn w:val="40"/>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2">
    <w:name w:val="List 4"/>
    <w:basedOn w:val="32"/>
    <w:semiHidden/>
    <w:rsid w:val="009B4262"/>
    <w:pPr>
      <w:ind w:left="1418"/>
    </w:pPr>
  </w:style>
  <w:style w:type="paragraph" w:styleId="50">
    <w:name w:val="List 5"/>
    <w:basedOn w:val="42"/>
    <w:semiHidden/>
    <w:rsid w:val="009B4262"/>
    <w:pPr>
      <w:ind w:left="1702"/>
    </w:pPr>
  </w:style>
  <w:style w:type="paragraph" w:styleId="43">
    <w:name w:val="List Bullet 4"/>
    <w:basedOn w:val="31"/>
    <w:semiHidden/>
    <w:rsid w:val="009B4262"/>
    <w:pPr>
      <w:ind w:left="1418"/>
    </w:pPr>
  </w:style>
  <w:style w:type="paragraph" w:styleId="51">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semiHidden/>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semiHidden/>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2"/>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1"/>
    <w:link w:val="aff2"/>
    <w:uiPriority w:val="99"/>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99"/>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4"/>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5"/>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character" w:customStyle="1" w:styleId="B1Char1">
    <w:name w:val="B1 Char1"/>
    <w:rsid w:val="00D126E1"/>
    <w:rPr>
      <w:rFonts w:eastAsia="Times New Roman"/>
      <w:lang w:eastAsia="en-US"/>
    </w:rPr>
  </w:style>
  <w:style w:type="paragraph" w:customStyle="1" w:styleId="4">
    <w:name w:val="标题4"/>
    <w:basedOn w:val="a1"/>
    <w:rsid w:val="00D126E1"/>
    <w:pPr>
      <w:numPr>
        <w:numId w:val="6"/>
      </w:numPr>
      <w:overflowPunct/>
      <w:autoSpaceDE/>
      <w:autoSpaceDN/>
      <w:adjustRightInd/>
      <w:textAlignment w:val="auto"/>
    </w:pPr>
  </w:style>
  <w:style w:type="paragraph" w:customStyle="1" w:styleId="aff9">
    <w:name w:val="列"/>
    <w:basedOn w:val="a1"/>
    <w:next w:val="aff1"/>
    <w:link w:val="Char2"/>
    <w:uiPriority w:val="34"/>
    <w:qFormat/>
    <w:rsid w:val="00C96A2C"/>
    <w:pPr>
      <w:overflowPunct/>
      <w:autoSpaceDE/>
      <w:autoSpaceDN/>
      <w:adjustRightInd/>
      <w:ind w:left="720"/>
      <w:contextualSpacing/>
      <w:textAlignment w:val="auto"/>
    </w:p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f9"/>
    <w:uiPriority w:val="34"/>
    <w:qFormat/>
    <w:rsid w:val="00C96A2C"/>
    <w:rPr>
      <w:rFonts w:eastAsia="Times New Roman"/>
      <w:lang w:val="en-GB" w:eastAsia="en-US"/>
    </w:rPr>
  </w:style>
  <w:style w:type="paragraph" w:customStyle="1" w:styleId="Proposal">
    <w:name w:val="Proposal"/>
    <w:basedOn w:val="a1"/>
    <w:link w:val="ProposalChar"/>
    <w:qFormat/>
    <w:rsid w:val="00802F35"/>
    <w:pPr>
      <w:numPr>
        <w:numId w:val="7"/>
      </w:numPr>
      <w:tabs>
        <w:tab w:val="left" w:pos="1560"/>
      </w:tabs>
      <w:overflowPunct/>
      <w:autoSpaceDE/>
      <w:autoSpaceDN/>
      <w:adjustRightInd/>
      <w:textAlignment w:val="auto"/>
    </w:pPr>
    <w:rPr>
      <w:b/>
    </w:rPr>
  </w:style>
  <w:style w:type="character" w:customStyle="1" w:styleId="ProposalChar">
    <w:name w:val="Proposal Char"/>
    <w:link w:val="Proposal"/>
    <w:rsid w:val="00802F35"/>
    <w:rPr>
      <w:rFonts w:eastAsia="Times New Roman"/>
      <w:b/>
      <w:lang w:val="en-GB" w:eastAsia="en-US"/>
    </w:rPr>
  </w:style>
  <w:style w:type="character" w:customStyle="1" w:styleId="affa">
    <w:name w:val="首标题"/>
    <w:rsid w:val="008C38FD"/>
    <w:rPr>
      <w:rFonts w:ascii="Arial" w:eastAsia="宋体" w:hAnsi="Arial" w:cs="Arial" w:hint="default"/>
      <w:sz w:val="24"/>
      <w:lang w:val="en-US" w:eastAsia="zh-CN" w:bidi="ar-SA"/>
    </w:rPr>
  </w:style>
  <w:style w:type="character" w:customStyle="1" w:styleId="afa">
    <w:name w:val="批注文字 字符"/>
    <w:basedOn w:val="a2"/>
    <w:link w:val="af9"/>
    <w:semiHidden/>
    <w:rsid w:val="00470E6E"/>
    <w:rPr>
      <w:rFonts w:ascii="Arial" w:eastAsia="–¾’©" w:hAnsi="Arial"/>
      <w:sz w:val="18"/>
      <w:lang w:val="en-GB" w:eastAsia="en-US"/>
    </w:rPr>
  </w:style>
  <w:style w:type="paragraph" w:customStyle="1" w:styleId="Observation">
    <w:name w:val="Observation"/>
    <w:basedOn w:val="a1"/>
    <w:qFormat/>
    <w:rsid w:val="00165489"/>
    <w:pPr>
      <w:numPr>
        <w:numId w:val="9"/>
      </w:numPr>
      <w:tabs>
        <w:tab w:val="left" w:pos="1304"/>
        <w:tab w:val="left" w:pos="1701"/>
      </w:tabs>
      <w:spacing w:after="120" w:line="259" w:lineRule="auto"/>
      <w:jc w:val="both"/>
    </w:pPr>
    <w:rPr>
      <w:rFonts w:ascii="Arial"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58349581">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23153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6735469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27672401">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1635195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5316971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5333207">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06977316">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FCD7281-4513-432F-9CBE-F3E1C0C85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166</TotalTime>
  <Pages>9</Pages>
  <Words>3646</Words>
  <Characters>20786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98</cp:revision>
  <cp:lastPrinted>2010-01-06T08:23:00Z</cp:lastPrinted>
  <dcterms:created xsi:type="dcterms:W3CDTF">2023-02-14T06:59:00Z</dcterms:created>
  <dcterms:modified xsi:type="dcterms:W3CDTF">2023-02-17T02:45:00Z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(3)2Dz9FFpV3tSMwpES9CIca7L1pg9kRBFsp2wqYNsZfCHDGdVTKqrOWo8bOzPjSDnTM6W0xkMy
xkk3iC75tqCUedITa1JFXOcCsgWXneu6AsuITKrMooGOxO+fYnr8aNKrZWsAjyh6eCRUfLMA
i/YszUO3IRSTxK1HWGANZpER1HP0Le1CFodz0qsBxc8EpVuKcXWopnowQCQCdYom3Pxd1jtq
ZhB45R+qqc9tazK4wr</vt:lpwstr>
  </property>
  <property fmtid="{D5CDD505-2E9C-101B-9397-08002B2CF9AE}" pid="11" name="_2015_ms_pID_7253431">
    <vt:lpwstr>+GKtLe3G83AaAGfV6BIBCJ3SVPEh8cz+pjCtcoFLCyPbWhIdNugLce
Ty3NLHM9qOgA2nNkwd2lqzmmMiquIngInxyi3v2wjBSqywcC/2obEGEOdgo+m2rfuolvX34D
owS5BNxbg8KcGCT4bA5HZ0lTR8dYM0V45sdhKGVQ9nY6U3/A3cdsrBI9/FdJ6vZltEGEsXH/
Xq//EAn8VMMbaEaD0QjtVErPHBO/+3Eu4dFJ</vt:lpwstr>
  </property>
  <property fmtid="{D5CDD505-2E9C-101B-9397-08002B2CF9AE}" pid="12" name="_2015_ms_pID_7253432">
    <vt:lpwstr>PaqrGW+uyAyttq7lbgW6l/Dvrx4sTkJ+1z4/
MtjlR7YhukZjLs9WISuuTT2Vsd8qV90rFvsP4EOvDie92Cn2o3c=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1666606056</vt:lpwstr>
  </property>
</Properties>
</file>